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BC" w:rsidRDefault="00F90B03" w:rsidP="00F90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03">
        <w:rPr>
          <w:rFonts w:ascii="Times New Roman" w:hAnsi="Times New Roman" w:cs="Times New Roman"/>
          <w:b/>
          <w:sz w:val="24"/>
          <w:szCs w:val="24"/>
        </w:rPr>
        <w:t>ПОСТРОЕНИЕ ОНТОЛОГИИ ЛЕСНОГО ХОЗЯЙСТВА</w:t>
      </w:r>
    </w:p>
    <w:p w:rsidR="005D326A" w:rsidRDefault="005D326A" w:rsidP="00F90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6A" w:rsidRDefault="005D326A" w:rsidP="00F90B0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26A">
        <w:rPr>
          <w:rFonts w:ascii="Times New Roman" w:hAnsi="Times New Roman" w:cs="Times New Roman"/>
          <w:sz w:val="24"/>
          <w:szCs w:val="24"/>
        </w:rPr>
        <w:t xml:space="preserve">Студент 2 курса </w:t>
      </w:r>
      <w:r w:rsidR="00C70EDD">
        <w:rPr>
          <w:rFonts w:ascii="Times New Roman" w:hAnsi="Times New Roman" w:cs="Times New Roman"/>
          <w:sz w:val="24"/>
          <w:szCs w:val="24"/>
        </w:rPr>
        <w:t xml:space="preserve">магистратуры ММФ НГУ </w:t>
      </w:r>
      <w:proofErr w:type="spellStart"/>
      <w:r w:rsidR="00C70EDD">
        <w:rPr>
          <w:rFonts w:ascii="Times New Roman" w:hAnsi="Times New Roman" w:cs="Times New Roman"/>
          <w:sz w:val="24"/>
          <w:szCs w:val="24"/>
        </w:rPr>
        <w:t>Шабельников</w:t>
      </w:r>
      <w:proofErr w:type="spellEnd"/>
      <w:r w:rsidRPr="005D326A">
        <w:rPr>
          <w:rFonts w:ascii="Times New Roman" w:hAnsi="Times New Roman" w:cs="Times New Roman"/>
          <w:sz w:val="24"/>
          <w:szCs w:val="24"/>
        </w:rPr>
        <w:t xml:space="preserve"> </w:t>
      </w:r>
      <w:r w:rsidR="00C70EDD">
        <w:rPr>
          <w:rFonts w:ascii="Times New Roman" w:hAnsi="Times New Roman" w:cs="Times New Roman"/>
          <w:sz w:val="24"/>
          <w:szCs w:val="24"/>
        </w:rPr>
        <w:t>С</w:t>
      </w:r>
      <w:r w:rsidRPr="005D326A">
        <w:rPr>
          <w:rFonts w:ascii="Times New Roman" w:hAnsi="Times New Roman" w:cs="Times New Roman"/>
          <w:sz w:val="24"/>
          <w:szCs w:val="24"/>
        </w:rPr>
        <w:t xml:space="preserve">. </w:t>
      </w:r>
      <w:r w:rsidR="00C70EDD">
        <w:rPr>
          <w:rFonts w:ascii="Times New Roman" w:hAnsi="Times New Roman" w:cs="Times New Roman"/>
          <w:sz w:val="24"/>
          <w:szCs w:val="24"/>
        </w:rPr>
        <w:t>А</w:t>
      </w:r>
      <w:r w:rsidRPr="005D326A">
        <w:rPr>
          <w:rFonts w:ascii="Times New Roman" w:hAnsi="Times New Roman" w:cs="Times New Roman"/>
          <w:sz w:val="24"/>
          <w:szCs w:val="24"/>
        </w:rPr>
        <w:t>.</w:t>
      </w:r>
    </w:p>
    <w:p w:rsidR="00AC2501" w:rsidRPr="005D326A" w:rsidRDefault="00AC2501" w:rsidP="00F90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03" w:rsidRPr="00031C2B" w:rsidRDefault="00263803" w:rsidP="00263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Лесное хозяйство — отрасль экономики, в функции которой входит: изучение и учёт лесов, их воспроизводство, охрана от пожаров, вредителей и болезней, регулирование лесопользования, контроль над использованием лесных ресурсов. Для осуществления такой деятельности требуются колоссальные объемы информации. Например, для изучения и учета лесов требуется таксационное описание, для контроля над использованием лесных ресурсов требуется система сбора и хранения информации лесохозяйственной деятельности.</w:t>
      </w:r>
    </w:p>
    <w:p w:rsidR="00263803" w:rsidRPr="00031C2B" w:rsidRDefault="00263803" w:rsidP="00263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На данный момент большая часть процессов в лесном хозяйстве не автоматизирована и не имеет достаточной информационной поддержки. Создание единой информационной модели позволит вести хранение информации, унифицировать формат передачи данных и реализовать взаимодействие между имеющимися информационными системами.</w:t>
      </w:r>
    </w:p>
    <w:p w:rsidR="00263803" w:rsidRPr="00031C2B" w:rsidRDefault="00263803" w:rsidP="00263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Для решения такого рода задачи требуется детальная формализация предметной области – онтология. Необходимо определить некоторую методику, руководствуясь которой будет происходить построение онтологии. Ядром такой методики является проведение специального обследования, в процессе которого происходит детальное изучение предметной области, процессов, документооборота и используемых информационных систем. На основе полученных знаний происходит выделение основных сущностей, их свойств и связей между ними. Итоговым результатом становится концептуальная схема предметной области.</w:t>
      </w:r>
    </w:p>
    <w:p w:rsidR="00183360" w:rsidRPr="00F9506B" w:rsidRDefault="00183360" w:rsidP="00CE29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4614786"/>
      <w:r w:rsidRPr="00F9506B">
        <w:rPr>
          <w:rFonts w:ascii="Times New Roman" w:hAnsi="Times New Roman" w:cs="Times New Roman"/>
          <w:color w:val="auto"/>
          <w:sz w:val="24"/>
          <w:szCs w:val="24"/>
        </w:rPr>
        <w:t>Литература</w:t>
      </w:r>
      <w:bookmarkEnd w:id="0"/>
    </w:p>
    <w:p w:rsidR="00183360" w:rsidRPr="00596F34" w:rsidRDefault="00183360" w:rsidP="0018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6F34">
        <w:rPr>
          <w:rFonts w:ascii="Times New Roman" w:hAnsi="Times New Roman" w:cs="Times New Roman"/>
          <w:sz w:val="24"/>
          <w:szCs w:val="24"/>
        </w:rPr>
        <w:t xml:space="preserve">Д. И. Муромцев Онтологический инжиниринг знаний в системе </w:t>
      </w:r>
      <w:r w:rsidRPr="00596F34">
        <w:rPr>
          <w:rFonts w:ascii="Times New Roman" w:hAnsi="Times New Roman" w:cs="Times New Roman"/>
          <w:sz w:val="24"/>
          <w:szCs w:val="24"/>
          <w:lang w:val="en-US"/>
        </w:rPr>
        <w:t>Prot</w:t>
      </w:r>
      <w:proofErr w:type="spellStart"/>
      <w:r w:rsidRPr="00596F3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596F3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596F3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596F34">
        <w:rPr>
          <w:rFonts w:ascii="Times New Roman" w:hAnsi="Times New Roman" w:cs="Times New Roman"/>
          <w:sz w:val="24"/>
          <w:szCs w:val="24"/>
        </w:rPr>
        <w:t xml:space="preserve">. – СПб: </w:t>
      </w:r>
      <w:proofErr w:type="gramStart"/>
      <w:r w:rsidRPr="00596F34">
        <w:rPr>
          <w:rFonts w:ascii="Times New Roman" w:hAnsi="Times New Roman" w:cs="Times New Roman"/>
          <w:sz w:val="24"/>
          <w:szCs w:val="24"/>
        </w:rPr>
        <w:t>СПб ГУ</w:t>
      </w:r>
      <w:proofErr w:type="gramEnd"/>
      <w:r w:rsidRPr="00596F34">
        <w:rPr>
          <w:rFonts w:ascii="Times New Roman" w:hAnsi="Times New Roman" w:cs="Times New Roman"/>
          <w:sz w:val="24"/>
          <w:szCs w:val="24"/>
        </w:rPr>
        <w:t xml:space="preserve"> ИТМО, 2007. – 62 с.</w:t>
      </w:r>
    </w:p>
    <w:p w:rsidR="00183360" w:rsidRPr="00596F34" w:rsidRDefault="00183360" w:rsidP="0018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6F34">
        <w:rPr>
          <w:rFonts w:ascii="Times New Roman" w:hAnsi="Times New Roman" w:cs="Times New Roman"/>
          <w:sz w:val="24"/>
          <w:szCs w:val="24"/>
        </w:rPr>
        <w:t xml:space="preserve">Гаврилова ТА., </w:t>
      </w:r>
      <w:proofErr w:type="gramStart"/>
      <w:r w:rsidRPr="00596F34">
        <w:rPr>
          <w:rFonts w:ascii="Times New Roman" w:hAnsi="Times New Roman" w:cs="Times New Roman"/>
          <w:sz w:val="24"/>
          <w:szCs w:val="24"/>
        </w:rPr>
        <w:t>Хорошевский</w:t>
      </w:r>
      <w:proofErr w:type="gramEnd"/>
      <w:r w:rsidRPr="00596F34">
        <w:rPr>
          <w:rFonts w:ascii="Times New Roman" w:hAnsi="Times New Roman" w:cs="Times New Roman"/>
          <w:sz w:val="24"/>
          <w:szCs w:val="24"/>
        </w:rPr>
        <w:t xml:space="preserve"> В.Ф., 2000. Базы знаний интеллектуальных систем / Учебник для вузов. – СПб, Изд-во “Питер”, 2000.</w:t>
      </w:r>
    </w:p>
    <w:p w:rsidR="00183360" w:rsidRPr="00596F34" w:rsidRDefault="00183360" w:rsidP="0018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T. R. Gruber. A translation approach to portable </w:t>
      </w:r>
      <w:proofErr w:type="spellStart"/>
      <w:r w:rsidRPr="00596F34">
        <w:rPr>
          <w:rFonts w:ascii="Times New Roman" w:hAnsi="Times New Roman" w:cs="Times New Roman"/>
          <w:sz w:val="24"/>
          <w:szCs w:val="24"/>
          <w:lang w:val="en-US"/>
        </w:rPr>
        <w:t>ontologies</w:t>
      </w:r>
      <w:proofErr w:type="spellEnd"/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96F3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9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F34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596F34">
        <w:rPr>
          <w:rFonts w:ascii="Times New Roman" w:hAnsi="Times New Roman" w:cs="Times New Roman"/>
          <w:sz w:val="24"/>
          <w:szCs w:val="24"/>
        </w:rPr>
        <w:t>, 5(2):199-220, 1993.</w:t>
      </w:r>
    </w:p>
    <w:p w:rsidR="00183360" w:rsidRPr="00596F34" w:rsidRDefault="00183360" w:rsidP="001833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F34">
        <w:rPr>
          <w:rFonts w:ascii="Times New Roman" w:hAnsi="Times New Roman" w:cs="Times New Roman"/>
          <w:sz w:val="24"/>
          <w:szCs w:val="24"/>
        </w:rPr>
        <w:t>Protégé</w:t>
      </w:r>
      <w:proofErr w:type="spellEnd"/>
      <w:r w:rsidRPr="0059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F34">
        <w:rPr>
          <w:rFonts w:ascii="Times New Roman" w:hAnsi="Times New Roman" w:cs="Times New Roman"/>
          <w:sz w:val="24"/>
          <w:szCs w:val="24"/>
        </w:rPr>
        <w:t>User's</w:t>
      </w:r>
      <w:proofErr w:type="spellEnd"/>
      <w:r w:rsidRPr="0059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F34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596F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96F3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Pr="00596F34">
        <w:rPr>
          <w:rFonts w:ascii="Times New Roman" w:hAnsi="Times New Roman" w:cs="Times New Roman"/>
          <w:color w:val="0000FF"/>
          <w:sz w:val="24"/>
          <w:szCs w:val="24"/>
        </w:rPr>
        <w:t>http://protege.stanford.edu/publications/UserGuide.pdf</w:t>
      </w:r>
      <w:r w:rsidRPr="00596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360" w:rsidRPr="00596F34" w:rsidRDefault="00183360" w:rsidP="001833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F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Ontology Development 101: A Guide to Creating Your First Ontology, </w:t>
      </w:r>
      <w:r w:rsidRPr="00596F3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96F34">
        <w:rPr>
          <w:rFonts w:ascii="Times New Roman" w:hAnsi="Times New Roman" w:cs="Times New Roman"/>
          <w:sz w:val="24"/>
          <w:szCs w:val="24"/>
        </w:rPr>
        <w:t>Электронный</w:t>
      </w:r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6F34">
        <w:rPr>
          <w:rFonts w:ascii="Times New Roman" w:hAnsi="Times New Roman" w:cs="Times New Roman"/>
          <w:sz w:val="24"/>
          <w:szCs w:val="24"/>
        </w:rPr>
        <w:t>ресурс</w:t>
      </w:r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596F34">
        <w:rPr>
          <w:rFonts w:ascii="Times New Roman" w:hAnsi="Times New Roman" w:cs="Times New Roman"/>
          <w:sz w:val="24"/>
          <w:szCs w:val="24"/>
        </w:rPr>
        <w:t>Режим</w:t>
      </w:r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6F34">
        <w:rPr>
          <w:rFonts w:ascii="Times New Roman" w:hAnsi="Times New Roman" w:cs="Times New Roman"/>
          <w:sz w:val="24"/>
          <w:szCs w:val="24"/>
        </w:rPr>
        <w:t>доступа</w:t>
      </w:r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6F34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http://protege.stanford.edu/publications/ontology_development/ontology101.html</w:t>
      </w:r>
      <w:r w:rsidRPr="00596F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183360" w:rsidRPr="00596F34" w:rsidRDefault="00183360" w:rsidP="0018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Matthew </w:t>
      </w:r>
      <w:proofErr w:type="spellStart"/>
      <w:r w:rsidRPr="00596F34">
        <w:rPr>
          <w:rFonts w:ascii="Times New Roman" w:hAnsi="Times New Roman" w:cs="Times New Roman"/>
          <w:sz w:val="24"/>
          <w:szCs w:val="24"/>
          <w:lang w:val="en-US"/>
        </w:rPr>
        <w:t>Horridge</w:t>
      </w:r>
      <w:proofErr w:type="spellEnd"/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 A Practical Guide To Building OWL </w:t>
      </w:r>
      <w:proofErr w:type="spellStart"/>
      <w:r w:rsidRPr="00596F34">
        <w:rPr>
          <w:rFonts w:ascii="Times New Roman" w:hAnsi="Times New Roman" w:cs="Times New Roman"/>
          <w:sz w:val="24"/>
          <w:szCs w:val="24"/>
          <w:lang w:val="en-US"/>
        </w:rPr>
        <w:t>Ontologies</w:t>
      </w:r>
      <w:proofErr w:type="spellEnd"/>
      <w:r w:rsidRPr="00596F34">
        <w:rPr>
          <w:rFonts w:ascii="Times New Roman" w:hAnsi="Times New Roman" w:cs="Times New Roman"/>
          <w:sz w:val="24"/>
          <w:szCs w:val="24"/>
          <w:lang w:val="en-US"/>
        </w:rPr>
        <w:t xml:space="preserve"> Using Protégé, The University Of Manchester</w:t>
      </w:r>
    </w:p>
    <w:p w:rsidR="00014479" w:rsidRPr="00183360" w:rsidRDefault="00014479">
      <w:pPr>
        <w:rPr>
          <w:lang w:val="en-US"/>
        </w:rPr>
      </w:pPr>
    </w:p>
    <w:sectPr w:rsidR="00014479" w:rsidRPr="001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B61"/>
    <w:multiLevelType w:val="hybridMultilevel"/>
    <w:tmpl w:val="1F7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3803"/>
    <w:rsid w:val="00014479"/>
    <w:rsid w:val="00031C2B"/>
    <w:rsid w:val="00183360"/>
    <w:rsid w:val="00263803"/>
    <w:rsid w:val="002F01BC"/>
    <w:rsid w:val="00596F34"/>
    <w:rsid w:val="005C1CA0"/>
    <w:rsid w:val="005D326A"/>
    <w:rsid w:val="00AC2501"/>
    <w:rsid w:val="00C70EDD"/>
    <w:rsid w:val="00CE2938"/>
    <w:rsid w:val="00F90B03"/>
    <w:rsid w:val="00F9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12</cp:revision>
  <dcterms:created xsi:type="dcterms:W3CDTF">2011-09-13T16:38:00Z</dcterms:created>
  <dcterms:modified xsi:type="dcterms:W3CDTF">2011-09-13T16:49:00Z</dcterms:modified>
</cp:coreProperties>
</file>