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850" w:type="pct"/>
        <w:tblInd w:w="-1168" w:type="dxa"/>
        <w:tblLayout w:type="fixed"/>
        <w:tblLook w:val="04A0"/>
      </w:tblPr>
      <w:tblGrid>
        <w:gridCol w:w="1700"/>
        <w:gridCol w:w="9498"/>
      </w:tblGrid>
      <w:tr w:rsidR="00A5506C" w:rsidRPr="00265EDE" w:rsidTr="00A5506C">
        <w:tc>
          <w:tcPr>
            <w:tcW w:w="759" w:type="pct"/>
          </w:tcPr>
          <w:p w:rsidR="00A5506C" w:rsidRPr="00265EDE" w:rsidRDefault="00A5506C" w:rsidP="0027759F">
            <w:pPr>
              <w:spacing w:before="80" w:after="0" w:line="360" w:lineRule="exact"/>
              <w:ind w:left="0" w:firstLine="0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4241" w:type="pct"/>
          </w:tcPr>
          <w:p w:rsidR="00A5506C" w:rsidRPr="00265EDE" w:rsidRDefault="00A5506C" w:rsidP="0027759F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К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онференц-зал № 3</w:t>
            </w:r>
          </w:p>
        </w:tc>
      </w:tr>
      <w:tr w:rsidR="00A5506C" w:rsidRPr="00265EDE" w:rsidTr="00A5506C">
        <w:tc>
          <w:tcPr>
            <w:tcW w:w="759" w:type="pct"/>
          </w:tcPr>
          <w:p w:rsidR="00A5506C" w:rsidRPr="00265EDE" w:rsidRDefault="00A5506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</m:oMath>
            </m:oMathPara>
          </w:p>
        </w:tc>
        <w:tc>
          <w:tcPr>
            <w:tcW w:w="4241" w:type="pct"/>
          </w:tcPr>
          <w:p w:rsidR="00A5506C" w:rsidRPr="00265EDE" w:rsidRDefault="00A5506C" w:rsidP="0027759F">
            <w:pPr>
              <w:autoSpaceDE w:val="0"/>
              <w:autoSpaceDN w:val="0"/>
              <w:adjustRightInd w:val="0"/>
              <w:spacing w:after="0" w:line="360" w:lineRule="exact"/>
              <w:ind w:left="0" w:firstLine="0"/>
              <w:jc w:val="left"/>
              <w:rPr>
                <w:rFonts w:eastAsia="SFTI1200" w:cs="SFTI1200"/>
                <w:i/>
                <w:iCs/>
                <w:sz w:val="36"/>
                <w:szCs w:val="36"/>
              </w:rPr>
            </w:pP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Ляпидевский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Валерий Юрьевич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, Тихонов В.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val="en-US" w:eastAsia="ru-RU"/>
              </w:rPr>
              <w:t>C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Лагранжев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подход при моделировании нестациона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р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ных газожидкостных п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о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токов в скважине</w:t>
            </w:r>
          </w:p>
        </w:tc>
      </w:tr>
      <w:tr w:rsidR="00A5506C" w:rsidRPr="00265EDE" w:rsidTr="00A5506C">
        <w:tc>
          <w:tcPr>
            <w:tcW w:w="759" w:type="pct"/>
          </w:tcPr>
          <w:p w:rsidR="00A5506C" w:rsidRPr="00265EDE" w:rsidRDefault="00A5506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00</m:t>
                    </m:r>
                  </m:sup>
                </m:sSup>
              </m:oMath>
            </m:oMathPara>
          </w:p>
        </w:tc>
        <w:tc>
          <w:tcPr>
            <w:tcW w:w="4241" w:type="pct"/>
          </w:tcPr>
          <w:p w:rsidR="00A5506C" w:rsidRPr="00265EDE" w:rsidRDefault="00A5506C" w:rsidP="00A5506C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Такмазьян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Андрей </w:t>
            </w: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Куркенович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Влияние ди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с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персии волн на механизм создания тяги против волн у плавучей наклонной пл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а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стины</w:t>
            </w:r>
          </w:p>
        </w:tc>
      </w:tr>
      <w:tr w:rsidR="00A5506C" w:rsidRPr="00265EDE" w:rsidTr="00A5506C">
        <w:tc>
          <w:tcPr>
            <w:tcW w:w="759" w:type="pct"/>
          </w:tcPr>
          <w:p w:rsidR="00A5506C" w:rsidRPr="00265EDE" w:rsidRDefault="00A5506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4241" w:type="pct"/>
          </w:tcPr>
          <w:p w:rsidR="00A5506C" w:rsidRPr="00265EDE" w:rsidRDefault="00A5506C" w:rsidP="00A5506C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Яковенко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Сергей Николаевич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Развитие неустойчивости и турбулентности при опрокид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ы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вании подветренных волн</w:t>
            </w:r>
          </w:p>
        </w:tc>
      </w:tr>
      <w:tr w:rsidR="00A5506C" w:rsidRPr="00265EDE" w:rsidTr="00A5506C">
        <w:tc>
          <w:tcPr>
            <w:tcW w:w="759" w:type="pct"/>
          </w:tcPr>
          <w:p w:rsidR="00A5506C" w:rsidRPr="00265EDE" w:rsidRDefault="00A5506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241" w:type="pct"/>
          </w:tcPr>
          <w:p w:rsidR="00A5506C" w:rsidRPr="00265EDE" w:rsidRDefault="00A5506C" w:rsidP="0027759F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Рыжков И.И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., Степанова Ирина Владимировна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О термодиффузии бинарных смесей при температурной зависимости коэффицие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н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тов переноса</w:t>
            </w:r>
          </w:p>
        </w:tc>
      </w:tr>
      <w:tr w:rsidR="00A5506C" w:rsidRPr="00265EDE" w:rsidTr="00A5506C">
        <w:tc>
          <w:tcPr>
            <w:tcW w:w="759" w:type="pct"/>
          </w:tcPr>
          <w:p w:rsidR="00A5506C" w:rsidRPr="00265EDE" w:rsidRDefault="00A5506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</m:oMath>
            </m:oMathPara>
          </w:p>
        </w:tc>
        <w:tc>
          <w:tcPr>
            <w:tcW w:w="4241" w:type="pct"/>
          </w:tcPr>
          <w:p w:rsidR="00A5506C" w:rsidRPr="00265EDE" w:rsidRDefault="00A5506C" w:rsidP="00A5506C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Федоров А.В., 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Хмель Татьяна Алексеевна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Ударно-волновые процессы в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столкновительных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газ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о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взвесях</w:t>
            </w:r>
            <w:proofErr w:type="spellEnd"/>
          </w:p>
        </w:tc>
      </w:tr>
      <w:tr w:rsidR="00A5506C" w:rsidRPr="00265EDE" w:rsidTr="00A5506C">
        <w:tc>
          <w:tcPr>
            <w:tcW w:w="759" w:type="pct"/>
          </w:tcPr>
          <w:p w:rsidR="00A5506C" w:rsidRPr="00265EDE" w:rsidRDefault="00A5506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00</m:t>
                    </m:r>
                  </m:sup>
                </m:sSup>
              </m:oMath>
            </m:oMathPara>
          </w:p>
        </w:tc>
        <w:tc>
          <w:tcPr>
            <w:tcW w:w="4241" w:type="pct"/>
          </w:tcPr>
          <w:p w:rsidR="00A5506C" w:rsidRPr="00265EDE" w:rsidRDefault="00A5506C" w:rsidP="006D3983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proofErr w:type="spellStart"/>
            <w:r w:rsidRPr="006D3983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Бедарев</w:t>
            </w:r>
            <w:proofErr w:type="spellEnd"/>
            <w:r w:rsidRPr="006D3983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6D3983" w:rsidRPr="006D3983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И.А.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</w:t>
            </w:r>
            <w:r w:rsidRPr="006D3983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Федоров </w:t>
            </w:r>
            <w:r w:rsidR="006D3983" w:rsidRPr="006D3983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Александр Владимирович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Решение типа бегущей волны и его чис</w:t>
            </w:r>
            <w:bookmarkStart w:id="0" w:name="_GoBack"/>
            <w:bookmarkEnd w:id="0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ленная ре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а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лизация в гетерогенных средах с двумя давлениями</w:t>
            </w:r>
          </w:p>
        </w:tc>
      </w:tr>
      <w:tr w:rsidR="00A5506C" w:rsidRPr="00265EDE" w:rsidTr="00A5506C">
        <w:trPr>
          <w:gridAfter w:val="1"/>
          <w:wAfter w:w="4241" w:type="pct"/>
        </w:trPr>
        <w:tc>
          <w:tcPr>
            <w:tcW w:w="759" w:type="pct"/>
          </w:tcPr>
          <w:p w:rsidR="00A5506C" w:rsidRPr="00265EDE" w:rsidRDefault="00A5506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20</m:t>
                    </m:r>
                  </m:sup>
                </m:sSup>
              </m:oMath>
            </m:oMathPara>
          </w:p>
        </w:tc>
      </w:tr>
      <w:tr w:rsidR="00A5506C" w:rsidRPr="00265EDE" w:rsidTr="00A5506C">
        <w:tc>
          <w:tcPr>
            <w:tcW w:w="759" w:type="pct"/>
          </w:tcPr>
          <w:p w:rsidR="00A5506C" w:rsidRPr="00265EDE" w:rsidRDefault="00A5506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35</m:t>
                    </m:r>
                  </m:sup>
                </m:sSup>
              </m:oMath>
            </m:oMathPara>
          </w:p>
        </w:tc>
        <w:tc>
          <w:tcPr>
            <w:tcW w:w="4241" w:type="pct"/>
          </w:tcPr>
          <w:p w:rsidR="00A5506C" w:rsidRPr="00265EDE" w:rsidRDefault="00A5506C" w:rsidP="00A5506C">
            <w:pPr>
              <w:autoSpaceDE w:val="0"/>
              <w:autoSpaceDN w:val="0"/>
              <w:adjustRightInd w:val="0"/>
              <w:spacing w:after="0" w:line="360" w:lineRule="exact"/>
              <w:ind w:left="0" w:firstLine="0"/>
              <w:jc w:val="lef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Макаренко Н.И., 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Мальц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е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ва Жанна Львовна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Черевко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А.А.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Стратиф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и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цированные течения над сложным рельефом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A5506C" w:rsidRPr="00265EDE" w:rsidTr="00A5506C">
        <w:tc>
          <w:tcPr>
            <w:tcW w:w="759" w:type="pct"/>
          </w:tcPr>
          <w:p w:rsidR="00A5506C" w:rsidRPr="00265EDE" w:rsidRDefault="00A5506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41" w:type="pct"/>
          </w:tcPr>
          <w:p w:rsidR="00A5506C" w:rsidRPr="00265EDE" w:rsidRDefault="00701179" w:rsidP="009B253F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Бердников Владимир Степанович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Винокуров В.А., Винокуров В.В., Гришков В.А.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Особенности ламинарно-турбулентных переходов при свободной конвекции в вертикальных плоских и кольцевых слоях</w:t>
            </w:r>
          </w:p>
        </w:tc>
      </w:tr>
      <w:tr w:rsidR="00A5506C" w:rsidRPr="00265EDE" w:rsidTr="00A5506C">
        <w:tc>
          <w:tcPr>
            <w:tcW w:w="759" w:type="pct"/>
          </w:tcPr>
          <w:p w:rsidR="00A5506C" w:rsidRPr="00265EDE" w:rsidRDefault="00A5506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241" w:type="pct"/>
          </w:tcPr>
          <w:p w:rsidR="00A5506C" w:rsidRPr="00265EDE" w:rsidRDefault="00701179" w:rsidP="0027759F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Бердников В. С., 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Митин Константин Александр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о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Чепуров А.И.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Ламинарно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турбулентный переход в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свободноконве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к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тивном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пограничном слое на вертикальной стенке</w:t>
            </w:r>
          </w:p>
        </w:tc>
      </w:tr>
      <w:tr w:rsidR="00A5506C" w:rsidRPr="00265EDE" w:rsidTr="00A5506C">
        <w:tc>
          <w:tcPr>
            <w:tcW w:w="759" w:type="pct"/>
          </w:tcPr>
          <w:p w:rsidR="00A5506C" w:rsidRPr="00265EDE" w:rsidRDefault="00A5506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20</m:t>
                    </m:r>
                  </m:sup>
                </m:sSup>
              </m:oMath>
            </m:oMathPara>
          </w:p>
        </w:tc>
        <w:tc>
          <w:tcPr>
            <w:tcW w:w="4241" w:type="pct"/>
          </w:tcPr>
          <w:p w:rsidR="00A5506C" w:rsidRPr="00265EDE" w:rsidRDefault="00701179" w:rsidP="009B253F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Бердников В.С., Митин К.А., </w:t>
            </w: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Кислицин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Степан Александрович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.</w:t>
            </w:r>
            <w:r w:rsidRPr="00265EDE">
              <w:rPr>
                <w:rFonts w:eastAsia="SFTI1200" w:cs="SFTI1200"/>
                <w:i/>
                <w:iCs/>
                <w:sz w:val="36"/>
                <w:szCs w:val="36"/>
              </w:rPr>
              <w:t xml:space="preserve"> </w:t>
            </w:r>
            <w:r w:rsidRPr="00265EDE">
              <w:rPr>
                <w:rFonts w:ascii="Times New Roman" w:eastAsia="SFTI1200" w:hAnsi="Times New Roman" w:cs="Times New Roman"/>
                <w:i/>
                <w:iCs/>
                <w:sz w:val="36"/>
                <w:szCs w:val="36"/>
              </w:rPr>
              <w:t xml:space="preserve">Нестационарная </w:t>
            </w:r>
            <w:proofErr w:type="spellStart"/>
            <w:r w:rsidRPr="00265EDE">
              <w:rPr>
                <w:rFonts w:ascii="Times New Roman" w:eastAsia="SFTI1200" w:hAnsi="Times New Roman" w:cs="Times New Roman"/>
                <w:i/>
                <w:iCs/>
                <w:sz w:val="36"/>
                <w:szCs w:val="36"/>
              </w:rPr>
              <w:t>терм</w:t>
            </w:r>
            <w:r w:rsidRPr="00265EDE">
              <w:rPr>
                <w:rFonts w:ascii="Times New Roman" w:eastAsia="SFTI1200" w:hAnsi="Times New Roman" w:cs="Times New Roman"/>
                <w:i/>
                <w:iCs/>
                <w:sz w:val="36"/>
                <w:szCs w:val="36"/>
              </w:rPr>
              <w:t>о</w:t>
            </w:r>
            <w:r w:rsidRPr="00265EDE">
              <w:rPr>
                <w:rFonts w:ascii="Times New Roman" w:eastAsia="SFTI1200" w:hAnsi="Times New Roman" w:cs="Times New Roman"/>
                <w:i/>
                <w:iCs/>
                <w:sz w:val="36"/>
                <w:szCs w:val="36"/>
              </w:rPr>
              <w:t>гравитационная</w:t>
            </w:r>
            <w:proofErr w:type="spellEnd"/>
            <w:r w:rsidRPr="00265EDE">
              <w:rPr>
                <w:rFonts w:ascii="Times New Roman" w:eastAsia="SFTI1200" w:hAnsi="Times New Roman" w:cs="Times New Roman"/>
                <w:i/>
                <w:iCs/>
                <w:sz w:val="36"/>
                <w:szCs w:val="36"/>
              </w:rPr>
              <w:t xml:space="preserve"> конвекция в полостях с тонкой сте</w:t>
            </w:r>
            <w:r w:rsidRPr="00265EDE">
              <w:rPr>
                <w:rFonts w:ascii="Times New Roman" w:eastAsia="SFTI1200" w:hAnsi="Times New Roman" w:cs="Times New Roman"/>
                <w:i/>
                <w:iCs/>
                <w:sz w:val="36"/>
                <w:szCs w:val="36"/>
              </w:rPr>
              <w:t>н</w:t>
            </w:r>
            <w:r w:rsidRPr="00265EDE">
              <w:rPr>
                <w:rFonts w:ascii="Times New Roman" w:eastAsia="SFTI1200" w:hAnsi="Times New Roman" w:cs="Times New Roman"/>
                <w:i/>
                <w:iCs/>
                <w:sz w:val="36"/>
                <w:szCs w:val="36"/>
              </w:rPr>
              <w:t>кой</w:t>
            </w:r>
          </w:p>
        </w:tc>
      </w:tr>
      <w:tr w:rsidR="00A5506C" w:rsidRPr="00265EDE" w:rsidTr="00A5506C">
        <w:tc>
          <w:tcPr>
            <w:tcW w:w="759" w:type="pct"/>
          </w:tcPr>
          <w:p w:rsidR="00A5506C" w:rsidRPr="00265EDE" w:rsidRDefault="00A5506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35</m:t>
                    </m:r>
                  </m:sup>
                </m:sSup>
              </m:oMath>
            </m:oMathPara>
          </w:p>
        </w:tc>
        <w:tc>
          <w:tcPr>
            <w:tcW w:w="4241" w:type="pct"/>
          </w:tcPr>
          <w:p w:rsidR="00A5506C" w:rsidRPr="00265EDE" w:rsidRDefault="00701179" w:rsidP="0027759F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Сенницкий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Владимир Леонидович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Нестаци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о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нарное течение вязкой жидкости в присутствии твердых стенок</w:t>
            </w:r>
          </w:p>
        </w:tc>
      </w:tr>
      <w:tr w:rsidR="009B253F" w:rsidRPr="00265EDE" w:rsidTr="00A5506C">
        <w:tc>
          <w:tcPr>
            <w:tcW w:w="759" w:type="pct"/>
          </w:tcPr>
          <w:p w:rsidR="009B253F" w:rsidRPr="00265EDE" w:rsidRDefault="009B253F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41" w:type="pct"/>
          </w:tcPr>
          <w:p w:rsidR="009B253F" w:rsidRPr="00265EDE" w:rsidRDefault="009B253F" w:rsidP="009B253F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Баранникова С.А., Бочкарева А.В., Зуев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Л.Б., 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Ли Юлия Владимировна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Лунев А.Г.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Автоволны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л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о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кализации пластической деформации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высоко-хромистой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стали в присутствии водородосоде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р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жащей среды</w:t>
            </w:r>
          </w:p>
        </w:tc>
      </w:tr>
    </w:tbl>
    <w:p w:rsidR="00203B8D" w:rsidRDefault="00203B8D"/>
    <w:sectPr w:rsidR="00203B8D" w:rsidSect="0020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FTI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A5506C"/>
    <w:rsid w:val="00203B8D"/>
    <w:rsid w:val="006D3983"/>
    <w:rsid w:val="00701179"/>
    <w:rsid w:val="009B253F"/>
    <w:rsid w:val="00A5506C"/>
    <w:rsid w:val="00D35C3E"/>
    <w:rsid w:val="00DA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6C"/>
    <w:pPr>
      <w:spacing w:after="60" w:line="240" w:lineRule="auto"/>
      <w:ind w:left="357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06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1547</Characters>
  <Application>Microsoft Office Word</Application>
  <DocSecurity>0</DocSecurity>
  <Lines>12</Lines>
  <Paragraphs>3</Paragraphs>
  <ScaleCrop>false</ScaleCrop>
  <Company>Hewlett-Packard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5</cp:revision>
  <cp:lastPrinted>2016-02-29T04:11:00Z</cp:lastPrinted>
  <dcterms:created xsi:type="dcterms:W3CDTF">2016-02-29T03:58:00Z</dcterms:created>
  <dcterms:modified xsi:type="dcterms:W3CDTF">2016-02-29T08:31:00Z</dcterms:modified>
</cp:coreProperties>
</file>