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AF" w:rsidRDefault="00653560" w:rsidP="00712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560">
        <w:rPr>
          <w:rFonts w:ascii="Times New Roman" w:hAnsi="Times New Roman" w:cs="Times New Roman"/>
          <w:b/>
          <w:sz w:val="24"/>
          <w:szCs w:val="24"/>
        </w:rPr>
        <w:t>ЭЛЕКТРОФИЗИЧЕСКИЕ СВОЙСТВА ВТОРИЧНОГО ЛИТОГО ПОЛИКРИСТАЛЛИЧЕСКОГО КРЕМНИЯ</w:t>
      </w:r>
    </w:p>
    <w:p w:rsidR="00653560" w:rsidRDefault="00653560" w:rsidP="00712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560" w:rsidRDefault="00653560" w:rsidP="00712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35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Ж.У. </w:t>
      </w:r>
      <w:proofErr w:type="spellStart"/>
      <w:r w:rsidRPr="00653560">
        <w:rPr>
          <w:rFonts w:ascii="Times New Roman" w:hAnsi="Times New Roman" w:cs="Times New Roman"/>
          <w:b/>
          <w:i/>
          <w:sz w:val="24"/>
          <w:szCs w:val="24"/>
          <w:u w:val="single"/>
        </w:rPr>
        <w:t>Жураев</w:t>
      </w:r>
      <w:proofErr w:type="spellEnd"/>
      <w:r w:rsidRPr="00653560">
        <w:rPr>
          <w:rFonts w:ascii="Times New Roman" w:hAnsi="Times New Roman" w:cs="Times New Roman"/>
          <w:b/>
          <w:i/>
          <w:sz w:val="24"/>
          <w:szCs w:val="24"/>
        </w:rPr>
        <w:t>, А.Л. Кадыров</w:t>
      </w:r>
    </w:p>
    <w:p w:rsidR="00653560" w:rsidRDefault="00653560" w:rsidP="00712F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Худжандский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государственный университет имени академика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Бабаджана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Гафурова, Таджикистан</w:t>
      </w:r>
    </w:p>
    <w:p w:rsidR="00653560" w:rsidRPr="00C6508D" w:rsidRDefault="00653560" w:rsidP="00712F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508D" w:rsidRDefault="00C6508D" w:rsidP="00712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к докладу</w:t>
      </w:r>
    </w:p>
    <w:p w:rsidR="00C6508D" w:rsidRPr="00C6508D" w:rsidRDefault="00C6508D" w:rsidP="00712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560" w:rsidRDefault="00653560" w:rsidP="0071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90-х годах в рамках конверсии продукции оборонных предприятий </w:t>
      </w:r>
      <w:r w:rsidR="00C6508D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кремниевых отходов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сырья нами впервые получен вторичный литой поликристаллический кремний (ВЛПК), пригодный для получения солнечных элементов</w:t>
      </w:r>
      <w:r w:rsidR="005A2074">
        <w:rPr>
          <w:rFonts w:ascii="Times New Roman" w:hAnsi="Times New Roman" w:cs="Times New Roman"/>
          <w:sz w:val="24"/>
          <w:szCs w:val="24"/>
        </w:rPr>
        <w:t xml:space="preserve"> (СЭ)</w:t>
      </w:r>
      <w:r>
        <w:rPr>
          <w:rFonts w:ascii="Times New Roman" w:hAnsi="Times New Roman" w:cs="Times New Roman"/>
          <w:sz w:val="24"/>
          <w:szCs w:val="24"/>
        </w:rPr>
        <w:t xml:space="preserve">. Определен диапазон концентраций легирующей примеси, в пределах которого подвижность носителей заряда изменяется с образованием «ямы» подвижности, показано, что в результате водородной пассивации рекомбинационной активности зарядовых состояний обеспечивается приближение электрофизических параметров к таковым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монокремния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обнаружен максимум </w:t>
      </w:r>
      <w:r w:rsidR="005A2074">
        <w:rPr>
          <w:rFonts w:ascii="Times New Roman" w:hAnsi="Times New Roman" w:cs="Times New Roman"/>
          <w:sz w:val="24"/>
          <w:szCs w:val="24"/>
        </w:rPr>
        <w:t xml:space="preserve">спектральной чувствительности СЭ на ВЛПК находящейся ближе других к максимуму солнечного излучения. </w:t>
      </w:r>
      <w:proofErr w:type="gramStart"/>
      <w:r w:rsidR="005A2074">
        <w:rPr>
          <w:rFonts w:ascii="Times New Roman" w:hAnsi="Times New Roman" w:cs="Times New Roman"/>
          <w:sz w:val="24"/>
          <w:szCs w:val="24"/>
        </w:rPr>
        <w:t>Исследования поведения СЭ из ВЛПК на концентрированном солнечном излучении выявили диапазон интенсивности засветок (2-3 крат), в пределах которого у таких СЭ обнаруживается эффект сверхлинейного роста тока короткого замыкания от плотности падающего солнечного излучения</w:t>
      </w:r>
      <w:r w:rsidR="00726E2E">
        <w:rPr>
          <w:rFonts w:ascii="Times New Roman" w:hAnsi="Times New Roman" w:cs="Times New Roman"/>
          <w:sz w:val="24"/>
          <w:szCs w:val="24"/>
        </w:rPr>
        <w:t xml:space="preserve"> </w:t>
      </w:r>
      <w:r w:rsidR="00726E2E" w:rsidRPr="00726E2E">
        <w:rPr>
          <w:rFonts w:ascii="Times New Roman" w:hAnsi="Times New Roman" w:cs="Times New Roman"/>
          <w:sz w:val="24"/>
          <w:szCs w:val="24"/>
        </w:rPr>
        <w:t>[</w:t>
      </w:r>
      <w:r w:rsidR="00726E2E">
        <w:rPr>
          <w:rFonts w:ascii="Times New Roman" w:hAnsi="Times New Roman" w:cs="Times New Roman"/>
          <w:sz w:val="24"/>
          <w:szCs w:val="24"/>
        </w:rPr>
        <w:t>1</w:t>
      </w:r>
      <w:r w:rsidR="00C6508D">
        <w:rPr>
          <w:rFonts w:ascii="Times New Roman" w:hAnsi="Times New Roman" w:cs="Times New Roman"/>
          <w:sz w:val="24"/>
          <w:szCs w:val="24"/>
        </w:rPr>
        <w:t xml:space="preserve"> - 3</w:t>
      </w:r>
      <w:r w:rsidR="00726E2E" w:rsidRPr="00726E2E">
        <w:rPr>
          <w:rFonts w:ascii="Times New Roman" w:hAnsi="Times New Roman" w:cs="Times New Roman"/>
          <w:sz w:val="24"/>
          <w:szCs w:val="24"/>
        </w:rPr>
        <w:t>]</w:t>
      </w:r>
      <w:r w:rsidR="005A20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2074" w:rsidRPr="00783188" w:rsidRDefault="00783188" w:rsidP="0071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Дальнейшие исследования оценки влияния температуры на некоторые свойства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2FE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831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31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2FE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831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31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12FE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83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изотипных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 на основе ВЛПК выявили возможность существенного увеличения эффективности термоэлементов на их основе. Был обнаружен эффект переключения, т.е. изменение полярности напряженности и направления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тока, что объясняется попеременным превалированием генерации носителей тока разных знаков, который может быть положен в основу создания бесконтактных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тепловольтаических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генераторов переменного тока</w:t>
      </w:r>
      <w:r w:rsidR="00C6508D">
        <w:rPr>
          <w:rFonts w:ascii="Times New Roman" w:hAnsi="Times New Roman" w:cs="Times New Roman"/>
          <w:sz w:val="24"/>
          <w:szCs w:val="24"/>
        </w:rPr>
        <w:t xml:space="preserve"> </w:t>
      </w:r>
      <w:r w:rsidR="00C6508D" w:rsidRPr="00C6508D">
        <w:rPr>
          <w:rFonts w:ascii="Times New Roman" w:hAnsi="Times New Roman" w:cs="Times New Roman"/>
          <w:sz w:val="24"/>
          <w:szCs w:val="24"/>
        </w:rPr>
        <w:t>[</w:t>
      </w:r>
      <w:r w:rsidR="00C6508D">
        <w:rPr>
          <w:rFonts w:ascii="Times New Roman" w:hAnsi="Times New Roman" w:cs="Times New Roman"/>
          <w:sz w:val="24"/>
          <w:szCs w:val="24"/>
        </w:rPr>
        <w:t>4, 5</w:t>
      </w:r>
      <w:r w:rsidR="00C6508D" w:rsidRPr="00C6508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4C9" w:rsidRDefault="006424C9" w:rsidP="0071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4C9" w:rsidRDefault="00712FE3" w:rsidP="00712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E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E6CF8" w:rsidRPr="008E6CF8" w:rsidRDefault="008E6CF8" w:rsidP="00712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CF8">
        <w:rPr>
          <w:rFonts w:ascii="Times New Roman" w:hAnsi="Times New Roman" w:cs="Times New Roman"/>
          <w:sz w:val="24"/>
          <w:szCs w:val="24"/>
        </w:rPr>
        <w:t>(основная)</w:t>
      </w:r>
    </w:p>
    <w:p w:rsidR="001602C5" w:rsidRDefault="001602C5" w:rsidP="001602C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24C9" w:rsidRPr="001602C5" w:rsidRDefault="001602C5" w:rsidP="00160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424C9" w:rsidRPr="001602C5">
        <w:rPr>
          <w:rFonts w:ascii="Times New Roman" w:hAnsi="Times New Roman" w:cs="Times New Roman"/>
          <w:sz w:val="24"/>
          <w:szCs w:val="24"/>
        </w:rPr>
        <w:t xml:space="preserve">Б.М.Абдурахманов, </w:t>
      </w:r>
      <w:proofErr w:type="spellStart"/>
      <w:r w:rsidR="006424C9" w:rsidRPr="001602C5">
        <w:rPr>
          <w:rFonts w:ascii="Times New Roman" w:hAnsi="Times New Roman" w:cs="Times New Roman"/>
          <w:sz w:val="24"/>
          <w:szCs w:val="24"/>
        </w:rPr>
        <w:t>Т.Х.Ачилов</w:t>
      </w:r>
      <w:proofErr w:type="spellEnd"/>
      <w:r w:rsidR="006424C9" w:rsidRPr="001602C5">
        <w:rPr>
          <w:rFonts w:ascii="Times New Roman" w:hAnsi="Times New Roman" w:cs="Times New Roman"/>
          <w:sz w:val="24"/>
          <w:szCs w:val="24"/>
        </w:rPr>
        <w:t>, А.Л.Кадыров, и др.</w:t>
      </w:r>
      <w:r w:rsidR="00C6508D">
        <w:rPr>
          <w:rFonts w:ascii="Times New Roman" w:hAnsi="Times New Roman" w:cs="Times New Roman"/>
          <w:sz w:val="24"/>
          <w:szCs w:val="24"/>
        </w:rPr>
        <w:t xml:space="preserve"> Технология производства литого поликристаллического кремния и солнечных элементов на его основе.</w:t>
      </w:r>
      <w:r w:rsidR="006424C9" w:rsidRPr="001602C5">
        <w:rPr>
          <w:rFonts w:ascii="Times New Roman" w:hAnsi="Times New Roman" w:cs="Times New Roman"/>
          <w:sz w:val="24"/>
          <w:szCs w:val="24"/>
        </w:rPr>
        <w:t xml:space="preserve"> //Гелиотехника. 1992. № 4. </w:t>
      </w:r>
      <w:r w:rsidR="003A0694">
        <w:rPr>
          <w:rFonts w:ascii="Times New Roman" w:hAnsi="Times New Roman" w:cs="Times New Roman"/>
          <w:sz w:val="24"/>
          <w:szCs w:val="24"/>
        </w:rPr>
        <w:t>стр</w:t>
      </w:r>
      <w:r w:rsidR="006424C9" w:rsidRPr="001602C5">
        <w:rPr>
          <w:rFonts w:ascii="Times New Roman" w:hAnsi="Times New Roman" w:cs="Times New Roman"/>
          <w:sz w:val="24"/>
          <w:szCs w:val="24"/>
        </w:rPr>
        <w:t>.8-14.</w:t>
      </w:r>
    </w:p>
    <w:p w:rsidR="006424C9" w:rsidRDefault="00C6508D" w:rsidP="00C650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А.Л. Кадыров. Исследование электрофизических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оричного литого поликристаллического кремния и солнечных элементов на его основе: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 канд. физ.-мат. наук: 01.04.07. Худжанд, 2002 147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508D" w:rsidRDefault="00C6508D" w:rsidP="00C650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50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65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Abdurakhmanov</w:t>
      </w:r>
      <w:proofErr w:type="spellEnd"/>
      <w:r w:rsidRPr="00C650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650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65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Bilyalov</w:t>
      </w:r>
      <w:proofErr w:type="spellEnd"/>
      <w:r w:rsidRPr="00C650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650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65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Saidov</w:t>
      </w:r>
      <w:proofErr w:type="spellEnd"/>
      <w:r w:rsidRPr="00C65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65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50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65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Kadyrov</w:t>
      </w:r>
      <w:proofErr w:type="spellEnd"/>
      <w:r w:rsidRPr="00C650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5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Comparative analysis of hydrogen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passivated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solar cells manufactured on the different types of polycrystalline </w:t>
      </w:r>
      <w:r w:rsidR="003A0694">
        <w:rPr>
          <w:rFonts w:ascii="Times New Roman" w:hAnsi="Times New Roman" w:cs="Times New Roman"/>
          <w:sz w:val="24"/>
          <w:szCs w:val="24"/>
          <w:lang w:val="en-US"/>
        </w:rPr>
        <w:t>silicon. //Applied Solar Energy, vol. 30, No. 5, 1994.</w:t>
      </w:r>
    </w:p>
    <w:p w:rsidR="003A0694" w:rsidRDefault="003A0694" w:rsidP="00C650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Абдураззаков</w:t>
      </w:r>
      <w:proofErr w:type="spellEnd"/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Зайнабидинов</w:t>
      </w:r>
      <w:proofErr w:type="spellEnd"/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Абдурахманов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Олимов</w:t>
      </w:r>
      <w:proofErr w:type="spellEnd"/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Аладьина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Кадыров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Влияние температуры на некоторые свойства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2FE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831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2FE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831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31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12FE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структур на основе вторичного литого поликристаллического кремния. //Гелиотехника. 2011. № 2. стр. 72-75.</w:t>
      </w:r>
    </w:p>
    <w:p w:rsidR="003A0694" w:rsidRPr="003A0694" w:rsidRDefault="003A0694" w:rsidP="00C650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694">
        <w:rPr>
          <w:rFonts w:ascii="Times New Roman" w:hAnsi="Times New Roman" w:cs="Times New Roman"/>
          <w:sz w:val="24"/>
          <w:szCs w:val="24"/>
        </w:rPr>
        <w:t xml:space="preserve">5. Б.М. Абдурахманов, </w:t>
      </w:r>
      <w:r>
        <w:rPr>
          <w:rFonts w:ascii="Times New Roman" w:hAnsi="Times New Roman" w:cs="Times New Roman"/>
          <w:sz w:val="24"/>
          <w:szCs w:val="24"/>
        </w:rPr>
        <w:t xml:space="preserve">Л.О.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694">
        <w:rPr>
          <w:rFonts w:ascii="Times New Roman" w:hAnsi="Times New Roman" w:cs="Times New Roman"/>
          <w:sz w:val="24"/>
          <w:szCs w:val="24"/>
        </w:rPr>
        <w:t xml:space="preserve">А.Л. Кадыров, Ж.У. </w:t>
      </w:r>
      <w:proofErr w:type="spellStart"/>
      <w:r w:rsidRPr="003A0694">
        <w:rPr>
          <w:rFonts w:ascii="Times New Roman" w:hAnsi="Times New Roman" w:cs="Times New Roman"/>
          <w:sz w:val="24"/>
          <w:szCs w:val="24"/>
        </w:rPr>
        <w:t>Жураев</w:t>
      </w:r>
      <w:proofErr w:type="spellEnd"/>
      <w:r w:rsidRPr="003A0694">
        <w:rPr>
          <w:rFonts w:ascii="Times New Roman" w:hAnsi="Times New Roman" w:cs="Times New Roman"/>
          <w:sz w:val="24"/>
          <w:szCs w:val="24"/>
        </w:rPr>
        <w:t>. Некоторые особенности генерации носителей тока в нагреваемых тонких пластинах, выполненных из вторичного литог</w:t>
      </w:r>
      <w:r>
        <w:rPr>
          <w:rFonts w:ascii="Times New Roman" w:hAnsi="Times New Roman" w:cs="Times New Roman"/>
          <w:sz w:val="24"/>
          <w:szCs w:val="24"/>
        </w:rPr>
        <w:t>о поликристаллического кремния.</w:t>
      </w:r>
      <w:r w:rsidRPr="003A0694">
        <w:rPr>
          <w:rFonts w:ascii="Times New Roman" w:hAnsi="Times New Roman" w:cs="Times New Roman"/>
          <w:sz w:val="24"/>
          <w:szCs w:val="24"/>
        </w:rPr>
        <w:t xml:space="preserve"> В сб. «Материалы </w:t>
      </w:r>
      <w:r w:rsidRPr="003A0694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3A069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3A0694">
        <w:rPr>
          <w:rFonts w:ascii="Times New Roman" w:hAnsi="Times New Roman" w:cs="Times New Roman"/>
          <w:sz w:val="24"/>
          <w:szCs w:val="24"/>
        </w:rPr>
        <w:t xml:space="preserve">ежд. </w:t>
      </w:r>
      <w:proofErr w:type="spellStart"/>
      <w:r w:rsidRPr="003A0694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3A0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0694">
        <w:rPr>
          <w:rFonts w:ascii="Times New Roman" w:hAnsi="Times New Roman" w:cs="Times New Roman"/>
          <w:sz w:val="24"/>
          <w:szCs w:val="24"/>
        </w:rPr>
        <w:t>Симп</w:t>
      </w:r>
      <w:proofErr w:type="spellEnd"/>
      <w:r w:rsidRPr="003A0694">
        <w:rPr>
          <w:rFonts w:ascii="Times New Roman" w:hAnsi="Times New Roman" w:cs="Times New Roman"/>
          <w:sz w:val="24"/>
          <w:szCs w:val="24"/>
        </w:rPr>
        <w:t>.: Возобновляемая энергия и энергосберегающие технологии», г</w:t>
      </w:r>
      <w:proofErr w:type="gramStart"/>
      <w:r w:rsidRPr="003A069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3A0694">
        <w:rPr>
          <w:rFonts w:ascii="Times New Roman" w:hAnsi="Times New Roman" w:cs="Times New Roman"/>
          <w:sz w:val="24"/>
          <w:szCs w:val="24"/>
        </w:rPr>
        <w:t>уджанд, 17-19 мая 2012 г., С. 55-63.</w:t>
      </w:r>
    </w:p>
    <w:sectPr w:rsidR="003A0694" w:rsidRPr="003A0694" w:rsidSect="00653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A61"/>
    <w:multiLevelType w:val="hybridMultilevel"/>
    <w:tmpl w:val="C7F6B94E"/>
    <w:lvl w:ilvl="0" w:tplc="3BDA9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560"/>
    <w:rsid w:val="001602C5"/>
    <w:rsid w:val="003A0694"/>
    <w:rsid w:val="005A2074"/>
    <w:rsid w:val="006424C9"/>
    <w:rsid w:val="00653560"/>
    <w:rsid w:val="00712FE3"/>
    <w:rsid w:val="00726E2E"/>
    <w:rsid w:val="00783188"/>
    <w:rsid w:val="008561AF"/>
    <w:rsid w:val="008E6CF8"/>
    <w:rsid w:val="00966088"/>
    <w:rsid w:val="00C6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36F8-2466-449A-B3EC-7940D8FD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2014-03-29T07:21:00Z</dcterms:created>
  <dcterms:modified xsi:type="dcterms:W3CDTF">2014-03-31T10:51:00Z</dcterms:modified>
</cp:coreProperties>
</file>