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49" w:rsidRPr="009E644C" w:rsidRDefault="009E644C" w:rsidP="009E644C">
      <w:pPr>
        <w:rPr>
          <w:rFonts w:ascii="Times New Roman" w:hAnsi="Times New Roman" w:cs="Times New Roman"/>
          <w:lang w:val="en-US"/>
        </w:rPr>
      </w:pPr>
      <w:r w:rsidRPr="009E644C">
        <w:rPr>
          <w:rFonts w:ascii="Times New Roman" w:hAnsi="Times New Roman" w:cs="Times New Roman"/>
          <w:lang w:val="en-US"/>
        </w:rPr>
        <w:t>Considering the space  of correlation vectors  as a configuration space for a homogeneous isotropic flow and</w:t>
      </w:r>
      <w:r>
        <w:rPr>
          <w:rFonts w:ascii="Times New Roman" w:hAnsi="Times New Roman" w:cs="Times New Roman"/>
          <w:lang w:val="en-US"/>
        </w:rPr>
        <w:t xml:space="preserve"> </w:t>
      </w:r>
      <w:r w:rsidRPr="009E644C">
        <w:rPr>
          <w:rFonts w:ascii="Times New Roman" w:hAnsi="Times New Roman" w:cs="Times New Roman"/>
          <w:lang w:val="en-US"/>
        </w:rPr>
        <w:t>the  metric tensor  associated with the two-point velocity correlation tensor field (</w:t>
      </w:r>
      <w:proofErr w:type="spellStart"/>
      <w:r w:rsidRPr="009E644C">
        <w:rPr>
          <w:rFonts w:ascii="Times New Roman" w:hAnsi="Times New Roman" w:cs="Times New Roman"/>
          <w:lang w:val="en-US"/>
        </w:rPr>
        <w:t>parametrized</w:t>
      </w:r>
      <w:proofErr w:type="spellEnd"/>
      <w:r w:rsidRPr="009E644C">
        <w:rPr>
          <w:rFonts w:ascii="Times New Roman" w:hAnsi="Times New Roman" w:cs="Times New Roman"/>
          <w:lang w:val="en-US"/>
        </w:rPr>
        <w:t xml:space="preserve"> by the time variable ),</w:t>
      </w:r>
      <w:r>
        <w:rPr>
          <w:rFonts w:ascii="Times New Roman" w:hAnsi="Times New Roman" w:cs="Times New Roman"/>
          <w:lang w:val="en-US"/>
        </w:rPr>
        <w:t xml:space="preserve"> </w:t>
      </w:r>
      <w:r w:rsidRPr="009E644C">
        <w:rPr>
          <w:rFonts w:ascii="Times New Roman" w:hAnsi="Times New Roman" w:cs="Times New Roman"/>
          <w:lang w:val="en-US"/>
        </w:rPr>
        <w:t xml:space="preserve">we construct the </w:t>
      </w:r>
      <w:proofErr w:type="spellStart"/>
      <w:r w:rsidRPr="009E644C">
        <w:rPr>
          <w:rFonts w:ascii="Times New Roman" w:hAnsi="Times New Roman" w:cs="Times New Roman"/>
          <w:lang w:val="en-US"/>
        </w:rPr>
        <w:t>Lagrangian</w:t>
      </w:r>
      <w:proofErr w:type="spellEnd"/>
      <w:r w:rsidRPr="009E644C">
        <w:rPr>
          <w:rFonts w:ascii="Times New Roman" w:hAnsi="Times New Roman" w:cs="Times New Roman"/>
          <w:lang w:val="en-US"/>
        </w:rPr>
        <w:t xml:space="preserve"> system  in the extended </w:t>
      </w:r>
      <w:r>
        <w:rPr>
          <w:rFonts w:ascii="Times New Roman" w:hAnsi="Times New Roman" w:cs="Times New Roman"/>
          <w:lang w:val="en-US"/>
        </w:rPr>
        <w:t xml:space="preserve">configuration </w:t>
      </w:r>
      <w:r w:rsidRPr="009E644C">
        <w:rPr>
          <w:rFonts w:ascii="Times New Roman" w:hAnsi="Times New Roman" w:cs="Times New Roman"/>
          <w:lang w:val="en-US"/>
        </w:rPr>
        <w:t>space. This enables us to introduce</w:t>
      </w:r>
      <w:r w:rsidR="00DC59C0">
        <w:rPr>
          <w:rFonts w:ascii="Times New Roman" w:hAnsi="Times New Roman" w:cs="Times New Roman"/>
          <w:lang w:val="en-US"/>
        </w:rPr>
        <w:t xml:space="preserve"> </w:t>
      </w:r>
      <w:r w:rsidRPr="009E644C">
        <w:rPr>
          <w:rFonts w:ascii="Times New Roman" w:hAnsi="Times New Roman" w:cs="Times New Roman"/>
          <w:lang w:val="en-US"/>
        </w:rPr>
        <w:t>int</w:t>
      </w:r>
      <w:r>
        <w:rPr>
          <w:rFonts w:ascii="Times New Roman" w:hAnsi="Times New Roman" w:cs="Times New Roman"/>
          <w:lang w:val="en-US"/>
        </w:rPr>
        <w:t xml:space="preserve">o </w:t>
      </w:r>
      <w:r w:rsidRPr="009E644C">
        <w:rPr>
          <w:rFonts w:ascii="Times New Roman" w:hAnsi="Times New Roman" w:cs="Times New Roman"/>
          <w:lang w:val="en-US"/>
        </w:rPr>
        <w:t xml:space="preserve">the consideration some elements of </w:t>
      </w:r>
      <w:proofErr w:type="spellStart"/>
      <w:r w:rsidRPr="009E644C">
        <w:rPr>
          <w:rFonts w:ascii="Times New Roman" w:hAnsi="Times New Roman" w:cs="Times New Roman"/>
          <w:lang w:val="en-US"/>
        </w:rPr>
        <w:t>Lagrangian</w:t>
      </w:r>
      <w:proofErr w:type="spellEnd"/>
      <w:r w:rsidRPr="009E644C">
        <w:rPr>
          <w:rFonts w:ascii="Times New Roman" w:hAnsi="Times New Roman" w:cs="Times New Roman"/>
          <w:lang w:val="en-US"/>
        </w:rPr>
        <w:t xml:space="preserve"> mechanics </w:t>
      </w:r>
      <w:r>
        <w:rPr>
          <w:rFonts w:ascii="Times New Roman" w:hAnsi="Times New Roman" w:cs="Times New Roman"/>
          <w:lang w:val="en-US"/>
        </w:rPr>
        <w:t xml:space="preserve">for the application </w:t>
      </w:r>
      <w:r w:rsidRPr="009E644C">
        <w:rPr>
          <w:rFonts w:ascii="Times New Roman" w:hAnsi="Times New Roman" w:cs="Times New Roman"/>
          <w:lang w:val="en-US"/>
        </w:rPr>
        <w:t xml:space="preserve">in turbulence. </w:t>
      </w:r>
      <w:r w:rsidR="003747CB">
        <w:rPr>
          <w:rFonts w:ascii="Times New Roman" w:hAnsi="Times New Roman" w:cs="Times New Roman"/>
          <w:lang w:val="en-US"/>
        </w:rPr>
        <w:t xml:space="preserve">As a result, the new conservation laws can be derived in the frame of the </w:t>
      </w:r>
      <w:proofErr w:type="spellStart"/>
      <w:r w:rsidR="003747CB">
        <w:rPr>
          <w:rFonts w:ascii="Times New Roman" w:hAnsi="Times New Roman" w:cs="Times New Roman"/>
          <w:lang w:val="en-US"/>
        </w:rPr>
        <w:t>Lagrangian</w:t>
      </w:r>
      <w:proofErr w:type="spellEnd"/>
      <w:r w:rsidR="003747CB">
        <w:rPr>
          <w:rFonts w:ascii="Times New Roman" w:hAnsi="Times New Roman" w:cs="Times New Roman"/>
          <w:lang w:val="en-US"/>
        </w:rPr>
        <w:t xml:space="preserve"> system constructed.   T</w:t>
      </w:r>
      <w:r w:rsidR="003747CB" w:rsidRPr="003747CB">
        <w:rPr>
          <w:rFonts w:ascii="Times New Roman" w:hAnsi="Times New Roman" w:cs="Times New Roman"/>
          <w:lang w:val="en-US"/>
        </w:rPr>
        <w:t xml:space="preserve">he advantage of this approach consists </w:t>
      </w:r>
      <w:r w:rsidR="00F91CA8">
        <w:rPr>
          <w:rFonts w:ascii="Times New Roman" w:hAnsi="Times New Roman" w:cs="Times New Roman"/>
          <w:lang w:val="en-US"/>
        </w:rPr>
        <w:t>in</w:t>
      </w:r>
      <w:r w:rsidR="003747CB" w:rsidRPr="003747CB">
        <w:rPr>
          <w:rFonts w:ascii="Times New Roman" w:hAnsi="Times New Roman" w:cs="Times New Roman"/>
          <w:lang w:val="en-US"/>
        </w:rPr>
        <w:t xml:space="preserve"> the calculation of the quantities</w:t>
      </w:r>
      <w:r w:rsidR="003747CB">
        <w:rPr>
          <w:rFonts w:ascii="Times New Roman" w:hAnsi="Times New Roman" w:cs="Times New Roman"/>
          <w:lang w:val="en-US"/>
        </w:rPr>
        <w:t xml:space="preserve">  </w:t>
      </w:r>
      <w:r w:rsidR="003747CB" w:rsidRPr="003747CB">
        <w:rPr>
          <w:rFonts w:ascii="Times New Roman" w:hAnsi="Times New Roman" w:cs="Times New Roman"/>
          <w:lang w:val="en-US"/>
        </w:rPr>
        <w:t xml:space="preserve">which characterize the metric sizes of a singled out fluid volume in terms of components of the metric tensor being presented by the correlation functions. It effects for instance the way to control the deformation of shapes </w:t>
      </w:r>
      <w:r w:rsidR="00AC428A">
        <w:rPr>
          <w:rFonts w:ascii="Times New Roman" w:hAnsi="Times New Roman" w:cs="Times New Roman"/>
          <w:lang w:val="en-US"/>
        </w:rPr>
        <w:t xml:space="preserve">of eddies in time and this kind </w:t>
      </w:r>
      <w:r w:rsidR="003747CB" w:rsidRPr="003747CB">
        <w:rPr>
          <w:rFonts w:ascii="Times New Roman" w:hAnsi="Times New Roman" w:cs="Times New Roman"/>
          <w:lang w:val="en-US"/>
        </w:rPr>
        <w:t>of observation is impossible in the frame of classical approach based on the use of Euclidian metric to measure the distance.</w:t>
      </w:r>
      <w:r w:rsidR="00AC428A">
        <w:rPr>
          <w:rFonts w:ascii="Times New Roman" w:hAnsi="Times New Roman" w:cs="Times New Roman"/>
          <w:lang w:val="en-US"/>
        </w:rPr>
        <w:t xml:space="preserve"> </w:t>
      </w:r>
      <w:r w:rsidRPr="009E644C">
        <w:rPr>
          <w:rFonts w:ascii="Times New Roman" w:hAnsi="Times New Roman" w:cs="Times New Roman"/>
          <w:lang w:val="en-US"/>
        </w:rPr>
        <w:t xml:space="preserve">Dynamics in time of </w:t>
      </w:r>
      <w:r w:rsidR="003747CB">
        <w:rPr>
          <w:rFonts w:ascii="Times New Roman" w:hAnsi="Times New Roman" w:cs="Times New Roman"/>
          <w:lang w:val="en-US"/>
        </w:rPr>
        <w:t xml:space="preserve">this system </w:t>
      </w:r>
      <w:r w:rsidRPr="009E644C">
        <w:rPr>
          <w:rFonts w:ascii="Times New Roman" w:hAnsi="Times New Roman" w:cs="Times New Roman"/>
          <w:lang w:val="en-US"/>
        </w:rPr>
        <w:t>is described in terms of the correlation functions which evolve according to the von Karman-</w:t>
      </w:r>
      <w:proofErr w:type="spellStart"/>
      <w:r w:rsidRPr="009E644C">
        <w:rPr>
          <w:rFonts w:ascii="Times New Roman" w:hAnsi="Times New Roman" w:cs="Times New Roman"/>
          <w:lang w:val="en-US"/>
        </w:rPr>
        <w:t>Howarth</w:t>
      </w:r>
      <w:proofErr w:type="spellEnd"/>
      <w:r w:rsidRPr="009E644C">
        <w:rPr>
          <w:rFonts w:ascii="Times New Roman" w:hAnsi="Times New Roman" w:cs="Times New Roman"/>
          <w:lang w:val="en-US"/>
        </w:rPr>
        <w:t xml:space="preserve"> </w:t>
      </w:r>
      <w:r w:rsidR="003747CB">
        <w:rPr>
          <w:rFonts w:ascii="Times New Roman" w:hAnsi="Times New Roman" w:cs="Times New Roman"/>
          <w:lang w:val="en-US"/>
        </w:rPr>
        <w:t>e</w:t>
      </w:r>
      <w:r w:rsidRPr="009E644C">
        <w:rPr>
          <w:rFonts w:ascii="Times New Roman" w:hAnsi="Times New Roman" w:cs="Times New Roman"/>
          <w:lang w:val="en-US"/>
        </w:rPr>
        <w:t xml:space="preserve">quation. </w:t>
      </w:r>
      <w:r w:rsidR="003747CB">
        <w:rPr>
          <w:rFonts w:ascii="Times New Roman" w:hAnsi="Times New Roman" w:cs="Times New Roman"/>
          <w:lang w:val="en-US"/>
        </w:rPr>
        <w:t>Then t</w:t>
      </w:r>
      <w:r w:rsidRPr="009E644C">
        <w:rPr>
          <w:rFonts w:ascii="Times New Roman" w:hAnsi="Times New Roman" w:cs="Times New Roman"/>
          <w:lang w:val="en-US"/>
        </w:rPr>
        <w:t>o specify these functions, we study in details an initial-boundary value problem for the closure model of the von Karman-</w:t>
      </w:r>
      <w:proofErr w:type="spellStart"/>
      <w:r w:rsidRPr="009E644C">
        <w:rPr>
          <w:rFonts w:ascii="Times New Roman" w:hAnsi="Times New Roman" w:cs="Times New Roman"/>
          <w:lang w:val="en-US"/>
        </w:rPr>
        <w:t>Howarth</w:t>
      </w:r>
      <w:proofErr w:type="spellEnd"/>
      <w:r w:rsidRPr="009E644C">
        <w:rPr>
          <w:rFonts w:ascii="Times New Roman" w:hAnsi="Times New Roman" w:cs="Times New Roman"/>
          <w:lang w:val="en-US"/>
        </w:rPr>
        <w:t xml:space="preserve"> equation</w:t>
      </w:r>
      <w:r w:rsidR="003747CB">
        <w:rPr>
          <w:rFonts w:ascii="Times New Roman" w:hAnsi="Times New Roman" w:cs="Times New Roman"/>
          <w:lang w:val="en-US"/>
        </w:rPr>
        <w:t xml:space="preserve"> in the limit of large Reynolds numbers</w:t>
      </w:r>
      <w:r w:rsidRPr="009E644C">
        <w:rPr>
          <w:rFonts w:ascii="Times New Roman" w:hAnsi="Times New Roman" w:cs="Times New Roman"/>
          <w:lang w:val="en-US"/>
        </w:rPr>
        <w:t>.</w:t>
      </w:r>
      <w:r w:rsidR="003747CB">
        <w:rPr>
          <w:rFonts w:ascii="Times New Roman" w:hAnsi="Times New Roman" w:cs="Times New Roman"/>
          <w:lang w:val="en-US"/>
        </w:rPr>
        <w:t xml:space="preserve"> </w:t>
      </w:r>
    </w:p>
    <w:sectPr w:rsidR="00F63649" w:rsidRPr="009E644C" w:rsidSect="00F63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44C"/>
    <w:rsid w:val="003747CB"/>
    <w:rsid w:val="00812536"/>
    <w:rsid w:val="009E644C"/>
    <w:rsid w:val="00AC428A"/>
    <w:rsid w:val="00DC59C0"/>
    <w:rsid w:val="00F63649"/>
    <w:rsid w:val="00F9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</dc:creator>
  <cp:keywords/>
  <dc:description/>
  <cp:lastModifiedBy>greb</cp:lastModifiedBy>
  <cp:revision>4</cp:revision>
  <dcterms:created xsi:type="dcterms:W3CDTF">2011-01-26T08:03:00Z</dcterms:created>
  <dcterms:modified xsi:type="dcterms:W3CDTF">2011-01-26T08:27:00Z</dcterms:modified>
</cp:coreProperties>
</file>