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E07" w:rsidRPr="00CF2CBF" w:rsidRDefault="00F31E07" w:rsidP="00CF2CBF">
      <w:pPr>
        <w:spacing w:after="0" w:line="240" w:lineRule="auto"/>
        <w:ind w:firstLine="567"/>
        <w:rPr>
          <w:rFonts w:ascii="Times New Roman" w:hAnsi="Times New Roman"/>
          <w:sz w:val="28"/>
        </w:rPr>
      </w:pPr>
      <w:r w:rsidRPr="00CF2CBF">
        <w:rPr>
          <w:rFonts w:ascii="Times New Roman" w:hAnsi="Times New Roman"/>
          <w:sz w:val="28"/>
        </w:rPr>
        <w:t>УДК 902; 394</w:t>
      </w:r>
    </w:p>
    <w:p w:rsidR="00F31E07" w:rsidRDefault="00F31E07" w:rsidP="009A079D">
      <w:pPr>
        <w:spacing w:after="0" w:line="240" w:lineRule="auto"/>
        <w:ind w:firstLine="567"/>
        <w:jc w:val="center"/>
        <w:rPr>
          <w:rFonts w:ascii="Times New Roman" w:hAnsi="Times New Roman"/>
          <w:b/>
          <w:sz w:val="28"/>
        </w:rPr>
      </w:pPr>
      <w:r>
        <w:rPr>
          <w:rFonts w:ascii="Times New Roman" w:hAnsi="Times New Roman"/>
          <w:b/>
          <w:sz w:val="28"/>
        </w:rPr>
        <w:t>Е.В. ВОДЯСОВ</w:t>
      </w:r>
    </w:p>
    <w:p w:rsidR="00F31E07" w:rsidRPr="009A079D" w:rsidRDefault="00F31E07" w:rsidP="009A079D">
      <w:pPr>
        <w:spacing w:after="0" w:line="240" w:lineRule="auto"/>
        <w:ind w:firstLine="567"/>
        <w:jc w:val="center"/>
        <w:rPr>
          <w:rFonts w:ascii="Times New Roman" w:hAnsi="Times New Roman"/>
          <w:i/>
          <w:sz w:val="28"/>
        </w:rPr>
      </w:pPr>
      <w:r w:rsidRPr="009A079D">
        <w:rPr>
          <w:rFonts w:ascii="Times New Roman" w:hAnsi="Times New Roman"/>
          <w:i/>
          <w:sz w:val="28"/>
        </w:rPr>
        <w:t>Томск, Томский государственный университет</w:t>
      </w:r>
    </w:p>
    <w:p w:rsidR="00F31E07" w:rsidRDefault="00F31E07" w:rsidP="002C64C9">
      <w:pPr>
        <w:spacing w:after="0" w:line="240" w:lineRule="auto"/>
        <w:ind w:left="1287"/>
        <w:jc w:val="center"/>
        <w:rPr>
          <w:rFonts w:ascii="Times New Roman" w:hAnsi="Times New Roman"/>
          <w:b/>
          <w:sz w:val="28"/>
        </w:rPr>
      </w:pPr>
      <w:r>
        <w:rPr>
          <w:rFonts w:ascii="Times New Roman" w:hAnsi="Times New Roman"/>
          <w:b/>
          <w:sz w:val="28"/>
        </w:rPr>
        <w:t>ДОБЫЧА ЖЕЛЕЗНОЙ РУДЫ В ТРАДИЦИОННОЙ СИБИРСКОЙ МЕТАЛЛУРГИИ: ЭТНОАРХЕОЛОГИЧЕСКИЙ ВЗГЛЯД</w:t>
      </w:r>
      <w:r w:rsidR="00C263FB" w:rsidRPr="00C263FB">
        <w:rPr>
          <w:rStyle w:val="ad"/>
          <w:rFonts w:ascii="Times New Roman" w:hAnsi="Times New Roman"/>
          <w:b/>
          <w:sz w:val="28"/>
        </w:rPr>
        <w:footnoteReference w:customMarkFollows="1" w:id="1"/>
        <w:sym w:font="Symbol" w:char="F02A"/>
      </w:r>
    </w:p>
    <w:p w:rsidR="00F31E07" w:rsidRPr="009A079D" w:rsidRDefault="00F31E07" w:rsidP="009A079D">
      <w:pPr>
        <w:spacing w:after="0" w:line="240" w:lineRule="auto"/>
        <w:ind w:firstLine="567"/>
        <w:jc w:val="center"/>
        <w:rPr>
          <w:rFonts w:ascii="Times New Roman" w:hAnsi="Times New Roman"/>
          <w:b/>
          <w:sz w:val="28"/>
        </w:rPr>
      </w:pPr>
    </w:p>
    <w:p w:rsidR="00CD65B5" w:rsidRDefault="00D55599" w:rsidP="00CD65B5">
      <w:pPr>
        <w:spacing w:after="0" w:line="240" w:lineRule="auto"/>
        <w:ind w:firstLine="567"/>
        <w:jc w:val="both"/>
        <w:rPr>
          <w:rFonts w:ascii="Times New Roman" w:hAnsi="Times New Roman"/>
          <w:sz w:val="28"/>
          <w:lang w:val="en-US"/>
        </w:rPr>
      </w:pPr>
      <w:r w:rsidRPr="00CD65B5">
        <w:rPr>
          <w:rFonts w:ascii="Times New Roman" w:hAnsi="Times New Roman"/>
          <w:b/>
          <w:sz w:val="28"/>
        </w:rPr>
        <w:t>Аннотация</w:t>
      </w:r>
      <w:r w:rsidRPr="00CD65B5">
        <w:rPr>
          <w:rFonts w:ascii="Times New Roman" w:hAnsi="Times New Roman"/>
          <w:sz w:val="28"/>
        </w:rPr>
        <w:t xml:space="preserve">: </w:t>
      </w:r>
      <w:bookmarkStart w:id="0" w:name="_GoBack"/>
      <w:r w:rsidR="00F31E07" w:rsidRPr="00CD65B5">
        <w:rPr>
          <w:rFonts w:ascii="Times New Roman" w:hAnsi="Times New Roman"/>
          <w:sz w:val="28"/>
        </w:rPr>
        <w:t xml:space="preserve">В статье рассматривается проблема реконструкции способов добычи и подготовки железной руды для сыродутного процесса в Сибири. Письменные и археологические источники демонстрируют, что на протяжении многих веков основные технологии добычи железной руды в традиционной сибирской металлургии не изменились. Сделан вывод, что в древности и средневековье рудознатцы Сибири могли добывать </w:t>
      </w:r>
      <w:proofErr w:type="spellStart"/>
      <w:r w:rsidR="00F31E07" w:rsidRPr="00CD65B5">
        <w:rPr>
          <w:rFonts w:ascii="Times New Roman" w:hAnsi="Times New Roman"/>
          <w:sz w:val="28"/>
        </w:rPr>
        <w:t>сидеритовую</w:t>
      </w:r>
      <w:proofErr w:type="spellEnd"/>
      <w:r w:rsidR="00F31E07" w:rsidRPr="00CD65B5">
        <w:rPr>
          <w:rFonts w:ascii="Times New Roman" w:hAnsi="Times New Roman"/>
          <w:sz w:val="28"/>
        </w:rPr>
        <w:t xml:space="preserve"> руду из обнажений речных террас либо выкапывать болотную руду, неглубоко залегающую под землей. Общими действиями для всех культур являлись сушка руды, предварительный обжиг перед плавкой и дробление руды в порошок. Унификация технологий обусловлена не столько традициями, сколько объективной универсальностью железоделательного процесса в силу его общих физико-химических основ.</w:t>
      </w:r>
      <w:r w:rsidR="00CD65B5" w:rsidRPr="00CD65B5">
        <w:rPr>
          <w:rFonts w:ascii="Times New Roman" w:hAnsi="Times New Roman"/>
          <w:sz w:val="28"/>
        </w:rPr>
        <w:t xml:space="preserve"> </w:t>
      </w:r>
    </w:p>
    <w:p w:rsidR="00CD65B5" w:rsidRPr="00CD65B5" w:rsidRDefault="00CD65B5" w:rsidP="00CD65B5">
      <w:pPr>
        <w:spacing w:after="0" w:line="240" w:lineRule="auto"/>
        <w:ind w:firstLine="567"/>
        <w:jc w:val="both"/>
        <w:rPr>
          <w:rFonts w:ascii="Times New Roman" w:hAnsi="Times New Roman"/>
          <w:sz w:val="28"/>
          <w:lang w:val="en-US"/>
        </w:rPr>
      </w:pPr>
    </w:p>
    <w:p w:rsidR="00CD65B5" w:rsidRPr="00CD65B5" w:rsidRDefault="00CD65B5" w:rsidP="00CD65B5">
      <w:pPr>
        <w:spacing w:after="0" w:line="240" w:lineRule="auto"/>
        <w:ind w:firstLine="567"/>
        <w:jc w:val="both"/>
        <w:rPr>
          <w:rFonts w:ascii="Times New Roman" w:hAnsi="Times New Roman"/>
          <w:sz w:val="28"/>
        </w:rPr>
      </w:pPr>
      <w:r w:rsidRPr="00CD65B5">
        <w:rPr>
          <w:rFonts w:ascii="Times New Roman" w:hAnsi="Times New Roman"/>
          <w:b/>
          <w:sz w:val="28"/>
        </w:rPr>
        <w:t>Ключевые слова</w:t>
      </w:r>
      <w:r w:rsidRPr="00CD65B5">
        <w:rPr>
          <w:rFonts w:ascii="Times New Roman" w:hAnsi="Times New Roman"/>
          <w:sz w:val="28"/>
        </w:rPr>
        <w:t xml:space="preserve">: производство железа, железорудные месторождения, </w:t>
      </w:r>
      <w:proofErr w:type="spellStart"/>
      <w:r w:rsidRPr="00CD65B5">
        <w:rPr>
          <w:rFonts w:ascii="Times New Roman" w:hAnsi="Times New Roman"/>
          <w:sz w:val="28"/>
        </w:rPr>
        <w:t>этноархеология</w:t>
      </w:r>
      <w:proofErr w:type="spellEnd"/>
      <w:r w:rsidRPr="00CD65B5">
        <w:rPr>
          <w:rFonts w:ascii="Times New Roman" w:hAnsi="Times New Roman"/>
          <w:sz w:val="28"/>
        </w:rPr>
        <w:t>,</w:t>
      </w:r>
      <w:r w:rsidRPr="00CD65B5">
        <w:rPr>
          <w:rFonts w:ascii="Times New Roman" w:hAnsi="Times New Roman"/>
          <w:sz w:val="28"/>
        </w:rPr>
        <w:t xml:space="preserve"> </w:t>
      </w:r>
      <w:r w:rsidRPr="00CD65B5">
        <w:rPr>
          <w:rFonts w:ascii="Times New Roman" w:hAnsi="Times New Roman"/>
          <w:sz w:val="28"/>
        </w:rPr>
        <w:t>этнография Сибири, археологические памятники черной металлурги, Средневековье</w:t>
      </w:r>
    </w:p>
    <w:bookmarkEnd w:id="0"/>
    <w:p w:rsidR="00F31E07" w:rsidRPr="00CD65B5" w:rsidRDefault="00F31E07" w:rsidP="009A079D">
      <w:pPr>
        <w:spacing w:after="0" w:line="240" w:lineRule="auto"/>
        <w:ind w:firstLine="567"/>
        <w:jc w:val="both"/>
        <w:rPr>
          <w:rFonts w:ascii="Times New Roman" w:hAnsi="Times New Roman"/>
          <w:sz w:val="28"/>
        </w:rPr>
      </w:pPr>
    </w:p>
    <w:p w:rsidR="00F31E07" w:rsidRPr="00CD65B5" w:rsidRDefault="002C64C9" w:rsidP="009A079D">
      <w:pPr>
        <w:spacing w:after="0" w:line="240" w:lineRule="auto"/>
        <w:ind w:firstLine="567"/>
        <w:jc w:val="both"/>
        <w:rPr>
          <w:rFonts w:ascii="Times New Roman" w:hAnsi="Times New Roman"/>
          <w:sz w:val="28"/>
          <w:lang w:val="en-US"/>
        </w:rPr>
      </w:pPr>
      <w:r w:rsidRPr="00CD65B5">
        <w:rPr>
          <w:rFonts w:ascii="Times New Roman" w:hAnsi="Times New Roman"/>
          <w:b/>
          <w:sz w:val="28"/>
          <w:lang w:val="en-US"/>
        </w:rPr>
        <w:t>Sum</w:t>
      </w:r>
      <w:r w:rsidR="00D55599" w:rsidRPr="00CD65B5">
        <w:rPr>
          <w:rFonts w:ascii="Times New Roman" w:hAnsi="Times New Roman"/>
          <w:b/>
          <w:sz w:val="28"/>
          <w:lang w:val="en-US"/>
        </w:rPr>
        <w:t>mary</w:t>
      </w:r>
      <w:r w:rsidR="00D55599" w:rsidRPr="00CD65B5">
        <w:rPr>
          <w:rFonts w:ascii="Times New Roman" w:hAnsi="Times New Roman"/>
          <w:sz w:val="28"/>
          <w:lang w:val="en-US"/>
        </w:rPr>
        <w:t xml:space="preserve">: </w:t>
      </w:r>
      <w:r w:rsidR="00F31E07" w:rsidRPr="00CD65B5">
        <w:rPr>
          <w:rFonts w:ascii="Times New Roman" w:hAnsi="Times New Roman"/>
          <w:sz w:val="28"/>
          <w:lang w:val="en-US"/>
        </w:rPr>
        <w:t xml:space="preserve">The article deals with the problem of reconstruction of ways of mining and preparation of iron ore for the iron smelting process in Siberia. Written and archaeological sources show that the main technologies of extraction of iron ore in traditional Siberian metallurgy have not changed for many centuries. It is concluded that in antiquity and the </w:t>
      </w:r>
      <w:proofErr w:type="gramStart"/>
      <w:r w:rsidR="00F31E07" w:rsidRPr="00CD65B5">
        <w:rPr>
          <w:rFonts w:ascii="Times New Roman" w:hAnsi="Times New Roman"/>
          <w:sz w:val="28"/>
          <w:lang w:val="en-US"/>
        </w:rPr>
        <w:t>Middle</w:t>
      </w:r>
      <w:proofErr w:type="gramEnd"/>
      <w:r w:rsidR="00F31E07" w:rsidRPr="00CD65B5">
        <w:rPr>
          <w:rFonts w:ascii="Times New Roman" w:hAnsi="Times New Roman"/>
          <w:sz w:val="28"/>
          <w:lang w:val="en-US"/>
        </w:rPr>
        <w:t xml:space="preserve"> Ages the Siberian smelters could extract siderite ore from the outcrops of river terraces or dig out bog ore that is shallow under the ground. Common actions for all cultures were drying of ore, pre-firing before smelting and crushing ore into powder. Unification of technologies is due not so much to traditions as to the objective universality of the iron-making process because of its general physic-chemical bases.</w:t>
      </w:r>
    </w:p>
    <w:p w:rsidR="00F31E07" w:rsidRPr="00CD65B5" w:rsidRDefault="00F31E07" w:rsidP="009A079D">
      <w:pPr>
        <w:spacing w:after="0" w:line="240" w:lineRule="auto"/>
        <w:ind w:firstLine="567"/>
        <w:jc w:val="both"/>
        <w:rPr>
          <w:rFonts w:ascii="Times New Roman" w:hAnsi="Times New Roman"/>
          <w:b/>
          <w:sz w:val="28"/>
          <w:lang w:val="en-US"/>
        </w:rPr>
      </w:pPr>
    </w:p>
    <w:p w:rsidR="00F31E07" w:rsidRPr="00CD65B5" w:rsidRDefault="00F31E07" w:rsidP="009A079D">
      <w:pPr>
        <w:spacing w:after="0" w:line="240" w:lineRule="auto"/>
        <w:ind w:firstLine="567"/>
        <w:jc w:val="both"/>
        <w:rPr>
          <w:rFonts w:ascii="Times New Roman" w:hAnsi="Times New Roman"/>
          <w:sz w:val="28"/>
          <w:lang w:val="en-US"/>
        </w:rPr>
      </w:pPr>
      <w:r w:rsidRPr="00CD65B5">
        <w:rPr>
          <w:rFonts w:ascii="Times New Roman" w:hAnsi="Times New Roman"/>
          <w:b/>
          <w:sz w:val="28"/>
          <w:lang w:val="en-US"/>
        </w:rPr>
        <w:t>Keywords</w:t>
      </w:r>
      <w:r w:rsidRPr="00CD65B5">
        <w:rPr>
          <w:rFonts w:ascii="Times New Roman" w:hAnsi="Times New Roman"/>
          <w:sz w:val="28"/>
          <w:lang w:val="en-US"/>
        </w:rPr>
        <w:t xml:space="preserve">: Iron Production, </w:t>
      </w:r>
      <w:proofErr w:type="spellStart"/>
      <w:r w:rsidRPr="00CD65B5">
        <w:rPr>
          <w:rFonts w:ascii="Times New Roman" w:hAnsi="Times New Roman"/>
          <w:sz w:val="28"/>
          <w:lang w:val="en-US"/>
        </w:rPr>
        <w:t>Ethnoarchaeology</w:t>
      </w:r>
      <w:proofErr w:type="spellEnd"/>
      <w:r w:rsidRPr="00CD65B5">
        <w:rPr>
          <w:rFonts w:ascii="Times New Roman" w:hAnsi="Times New Roman"/>
          <w:sz w:val="28"/>
          <w:lang w:val="en-US"/>
        </w:rPr>
        <w:t>, Ethnography of Siberia, Archaeological Iron Smelting Sites, Middle Ages</w:t>
      </w:r>
    </w:p>
    <w:p w:rsidR="00F31E07" w:rsidRPr="002A0A58" w:rsidRDefault="00F31E07" w:rsidP="009A079D">
      <w:pPr>
        <w:spacing w:after="0" w:line="240" w:lineRule="auto"/>
        <w:ind w:firstLine="567"/>
        <w:jc w:val="both"/>
        <w:rPr>
          <w:rFonts w:ascii="Times New Roman" w:hAnsi="Times New Roman"/>
          <w:b/>
          <w:sz w:val="28"/>
          <w:lang w:val="en-US"/>
        </w:rPr>
      </w:pPr>
    </w:p>
    <w:p w:rsidR="00F31E07" w:rsidRDefault="00F31E07" w:rsidP="009A079D">
      <w:pPr>
        <w:spacing w:after="0" w:line="240" w:lineRule="auto"/>
        <w:ind w:firstLine="567"/>
        <w:jc w:val="both"/>
        <w:rPr>
          <w:rFonts w:ascii="Times New Roman" w:hAnsi="Times New Roman"/>
          <w:sz w:val="28"/>
        </w:rPr>
      </w:pPr>
      <w:r>
        <w:rPr>
          <w:rFonts w:ascii="Times New Roman" w:hAnsi="Times New Roman"/>
          <w:sz w:val="28"/>
        </w:rPr>
        <w:t xml:space="preserve">Железорудные месторождения как один из главнейших сырьевых ресурсов черной металлургии оказывали огромное влияние на экономику древних и средневековых обществ. Однако археологические знания о </w:t>
      </w:r>
      <w:r>
        <w:rPr>
          <w:rFonts w:ascii="Times New Roman" w:hAnsi="Times New Roman"/>
          <w:sz w:val="28"/>
        </w:rPr>
        <w:lastRenderedPageBreak/>
        <w:t>способах добычи железной руды в Сибири крайне отрывочны хотя бы по той причине, что многие действия металлургов не оставляют материальных следов (либо «</w:t>
      </w:r>
      <w:proofErr w:type="spellStart"/>
      <w:r>
        <w:rPr>
          <w:rFonts w:ascii="Times New Roman" w:hAnsi="Times New Roman"/>
          <w:sz w:val="28"/>
        </w:rPr>
        <w:t>материализация»значительно</w:t>
      </w:r>
      <w:proofErr w:type="spellEnd"/>
      <w:r>
        <w:rPr>
          <w:rFonts w:ascii="Times New Roman" w:hAnsi="Times New Roman"/>
          <w:sz w:val="28"/>
        </w:rPr>
        <w:t xml:space="preserve"> удалена от раскапываемых поселений). О</w:t>
      </w:r>
      <w:r w:rsidRPr="008E4669">
        <w:rPr>
          <w:rFonts w:ascii="Times New Roman" w:hAnsi="Times New Roman"/>
          <w:sz w:val="28"/>
        </w:rPr>
        <w:t xml:space="preserve">писания </w:t>
      </w:r>
      <w:r>
        <w:rPr>
          <w:rFonts w:ascii="Times New Roman" w:hAnsi="Times New Roman"/>
          <w:sz w:val="28"/>
        </w:rPr>
        <w:t>разработок рудников</w:t>
      </w:r>
      <w:r w:rsidRPr="008E4669">
        <w:rPr>
          <w:rFonts w:ascii="Times New Roman" w:hAnsi="Times New Roman"/>
          <w:sz w:val="28"/>
        </w:rPr>
        <w:t xml:space="preserve"> в «живой» этнографической реальности могут дать ответы на археологические вопросы и помочь построить </w:t>
      </w:r>
      <w:r>
        <w:rPr>
          <w:rFonts w:ascii="Times New Roman" w:hAnsi="Times New Roman"/>
          <w:sz w:val="28"/>
        </w:rPr>
        <w:t>взаимосвязи</w:t>
      </w:r>
      <w:r w:rsidRPr="008E4669">
        <w:rPr>
          <w:rFonts w:ascii="Times New Roman" w:hAnsi="Times New Roman"/>
          <w:sz w:val="28"/>
        </w:rPr>
        <w:t xml:space="preserve"> между разрозненными археологическими источниками. </w:t>
      </w:r>
      <w:r>
        <w:rPr>
          <w:rFonts w:ascii="Times New Roman" w:hAnsi="Times New Roman"/>
          <w:sz w:val="28"/>
        </w:rPr>
        <w:t>Другими словами, моделируя процессы превращения «живой» культуры в «мертвую» и сравнивая этноархеологические модели с археологическими данными, можно глубже понять археологический источник.</w:t>
      </w:r>
    </w:p>
    <w:p w:rsidR="00F31E07" w:rsidRDefault="00F31E07" w:rsidP="009A079D">
      <w:pPr>
        <w:spacing w:after="0" w:line="240" w:lineRule="auto"/>
        <w:ind w:firstLine="567"/>
        <w:jc w:val="both"/>
        <w:rPr>
          <w:rFonts w:ascii="Times New Roman" w:hAnsi="Times New Roman"/>
          <w:sz w:val="28"/>
        </w:rPr>
      </w:pPr>
      <w:r w:rsidRPr="008E4669">
        <w:rPr>
          <w:rFonts w:ascii="Times New Roman" w:hAnsi="Times New Roman"/>
          <w:sz w:val="28"/>
        </w:rPr>
        <w:t xml:space="preserve">В некоторых случаях этноархеологические модели </w:t>
      </w:r>
      <w:r>
        <w:rPr>
          <w:rFonts w:ascii="Times New Roman" w:hAnsi="Times New Roman"/>
          <w:sz w:val="28"/>
        </w:rPr>
        <w:t>добычи и обработки руды</w:t>
      </w:r>
      <w:r w:rsidRPr="008E4669">
        <w:rPr>
          <w:rFonts w:ascii="Times New Roman" w:hAnsi="Times New Roman"/>
          <w:sz w:val="28"/>
        </w:rPr>
        <w:t xml:space="preserve"> могут быть экстраполированы на более древние времена, особенно на территории Сибири, где традиционные культуры существуют до сих пор, а археологические (дописьменные) и этнографические (письменные) данные демонстрирует непрерывное развитие металлургии железа вплоть до </w:t>
      </w:r>
      <w:r>
        <w:rPr>
          <w:rFonts w:ascii="Times New Roman" w:hAnsi="Times New Roman"/>
          <w:sz w:val="28"/>
        </w:rPr>
        <w:t xml:space="preserve">середины </w:t>
      </w:r>
      <w:r w:rsidRPr="008E4669">
        <w:rPr>
          <w:rFonts w:ascii="Times New Roman" w:hAnsi="Times New Roman"/>
          <w:sz w:val="28"/>
        </w:rPr>
        <w:t>XX в.</w:t>
      </w:r>
    </w:p>
    <w:p w:rsidR="00F31E07" w:rsidRPr="00A905CF" w:rsidRDefault="00F31E07" w:rsidP="009A079D">
      <w:pPr>
        <w:spacing w:after="0" w:line="240" w:lineRule="auto"/>
        <w:ind w:firstLine="567"/>
        <w:jc w:val="both"/>
        <w:rPr>
          <w:rFonts w:ascii="Times New Roman" w:hAnsi="Times New Roman"/>
          <w:b/>
          <w:sz w:val="28"/>
        </w:rPr>
      </w:pPr>
      <w:r w:rsidRPr="00A905CF">
        <w:rPr>
          <w:rFonts w:ascii="Times New Roman" w:hAnsi="Times New Roman"/>
          <w:b/>
          <w:sz w:val="28"/>
        </w:rPr>
        <w:t>Способы добычи и подготовки руды</w:t>
      </w:r>
    </w:p>
    <w:p w:rsidR="00F31E07" w:rsidRPr="009A079D" w:rsidRDefault="00F31E07" w:rsidP="009A079D">
      <w:pPr>
        <w:spacing w:after="0" w:line="240" w:lineRule="auto"/>
        <w:ind w:firstLine="567"/>
        <w:jc w:val="both"/>
        <w:rPr>
          <w:rFonts w:ascii="Times New Roman" w:hAnsi="Times New Roman"/>
          <w:sz w:val="28"/>
        </w:rPr>
      </w:pPr>
      <w:r w:rsidRPr="009A079D">
        <w:rPr>
          <w:rFonts w:ascii="Times New Roman" w:hAnsi="Times New Roman"/>
          <w:sz w:val="28"/>
        </w:rPr>
        <w:t xml:space="preserve">Наиболее подробно процесс добычи и подготовки железной руды описан у якутов в конце XIX-начале XX в. (Стрелов, 1928; </w:t>
      </w:r>
      <w:proofErr w:type="spellStart"/>
      <w:r w:rsidRPr="009A079D">
        <w:rPr>
          <w:rFonts w:ascii="Times New Roman" w:hAnsi="Times New Roman"/>
          <w:sz w:val="28"/>
        </w:rPr>
        <w:t>Серошевский</w:t>
      </w:r>
      <w:proofErr w:type="spellEnd"/>
      <w:r w:rsidRPr="009A079D">
        <w:rPr>
          <w:rFonts w:ascii="Times New Roman" w:hAnsi="Times New Roman"/>
          <w:sz w:val="28"/>
        </w:rPr>
        <w:t>, 1993</w:t>
      </w:r>
      <w:r>
        <w:rPr>
          <w:rFonts w:ascii="Times New Roman" w:hAnsi="Times New Roman"/>
          <w:sz w:val="28"/>
        </w:rPr>
        <w:t>:</w:t>
      </w:r>
      <w:r w:rsidRPr="009A079D">
        <w:rPr>
          <w:rFonts w:ascii="Times New Roman" w:hAnsi="Times New Roman"/>
          <w:sz w:val="28"/>
        </w:rPr>
        <w:t xml:space="preserve"> 368). Якуты практиковали два способа добычи руды: </w:t>
      </w:r>
      <w:r>
        <w:rPr>
          <w:rFonts w:ascii="Times New Roman" w:hAnsi="Times New Roman"/>
          <w:sz w:val="28"/>
        </w:rPr>
        <w:t xml:space="preserve">выкапывание руды </w:t>
      </w:r>
      <w:r w:rsidRPr="009A079D">
        <w:rPr>
          <w:rFonts w:ascii="Times New Roman" w:hAnsi="Times New Roman"/>
          <w:sz w:val="28"/>
        </w:rPr>
        <w:t xml:space="preserve">из небольших ям либо </w:t>
      </w:r>
      <w:r>
        <w:rPr>
          <w:rFonts w:ascii="Times New Roman" w:hAnsi="Times New Roman"/>
          <w:sz w:val="28"/>
        </w:rPr>
        <w:t xml:space="preserve">сбор рудного сырья </w:t>
      </w:r>
      <w:r w:rsidRPr="009A079D">
        <w:rPr>
          <w:rFonts w:ascii="Times New Roman" w:hAnsi="Times New Roman"/>
          <w:sz w:val="28"/>
        </w:rPr>
        <w:t>из естественных природных обнажений. Однако они отдавали предпочтение открытому способу добычи руды, разыскивая «железные камни» по берег</w:t>
      </w:r>
      <w:r>
        <w:rPr>
          <w:rFonts w:ascii="Times New Roman" w:hAnsi="Times New Roman"/>
          <w:sz w:val="28"/>
        </w:rPr>
        <w:t>ам рек и в осыпях речных террас</w:t>
      </w:r>
      <w:r w:rsidRPr="009A079D">
        <w:rPr>
          <w:rFonts w:ascii="Times New Roman" w:hAnsi="Times New Roman"/>
          <w:sz w:val="28"/>
        </w:rPr>
        <w:t xml:space="preserve"> (</w:t>
      </w:r>
      <w:proofErr w:type="spellStart"/>
      <w:r w:rsidRPr="009A079D">
        <w:rPr>
          <w:rFonts w:ascii="Times New Roman" w:hAnsi="Times New Roman"/>
          <w:sz w:val="28"/>
        </w:rPr>
        <w:t>Серошевский</w:t>
      </w:r>
      <w:proofErr w:type="spellEnd"/>
      <w:r w:rsidRPr="009A079D">
        <w:rPr>
          <w:rFonts w:ascii="Times New Roman" w:hAnsi="Times New Roman"/>
          <w:sz w:val="28"/>
        </w:rPr>
        <w:t>, 1993</w:t>
      </w:r>
      <w:r>
        <w:rPr>
          <w:rFonts w:ascii="Times New Roman" w:hAnsi="Times New Roman"/>
          <w:sz w:val="28"/>
        </w:rPr>
        <w:t>:</w:t>
      </w:r>
      <w:r w:rsidRPr="009A079D">
        <w:rPr>
          <w:rFonts w:ascii="Times New Roman" w:hAnsi="Times New Roman"/>
          <w:sz w:val="28"/>
        </w:rPr>
        <w:t xml:space="preserve"> 385). </w:t>
      </w:r>
    </w:p>
    <w:p w:rsidR="00F31E07" w:rsidRPr="009A079D" w:rsidRDefault="00F31E07" w:rsidP="009A079D">
      <w:pPr>
        <w:spacing w:after="0" w:line="240" w:lineRule="auto"/>
        <w:ind w:firstLine="567"/>
        <w:jc w:val="both"/>
        <w:rPr>
          <w:rFonts w:ascii="Times New Roman" w:hAnsi="Times New Roman"/>
          <w:sz w:val="28"/>
        </w:rPr>
      </w:pPr>
      <w:r w:rsidRPr="009A079D">
        <w:rPr>
          <w:rFonts w:ascii="Times New Roman" w:hAnsi="Times New Roman"/>
          <w:sz w:val="28"/>
        </w:rPr>
        <w:t>Когда якутские плавильщики находили руду в небольших ямах, они оставляли руду возле ям в кучах на зиму. С наступлением весны руда доставлялась к горнам, где её обжигали на кострах, очищали от камней и земли, толкли в порошок и просеивают сквозь особые сита с мелкой решеткой из тонких прутьев (Стрелов, 1928</w:t>
      </w:r>
      <w:r>
        <w:rPr>
          <w:rFonts w:ascii="Times New Roman" w:hAnsi="Times New Roman"/>
          <w:sz w:val="28"/>
        </w:rPr>
        <w:t>:</w:t>
      </w:r>
      <w:r w:rsidRPr="009A079D">
        <w:rPr>
          <w:rFonts w:ascii="Times New Roman" w:hAnsi="Times New Roman"/>
          <w:sz w:val="28"/>
        </w:rPr>
        <w:t xml:space="preserve"> 53; </w:t>
      </w:r>
      <w:proofErr w:type="spellStart"/>
      <w:r w:rsidRPr="009A079D">
        <w:rPr>
          <w:rFonts w:ascii="Times New Roman" w:hAnsi="Times New Roman"/>
          <w:sz w:val="28"/>
        </w:rPr>
        <w:t>Серошевский</w:t>
      </w:r>
      <w:proofErr w:type="spellEnd"/>
      <w:r w:rsidRPr="009A079D">
        <w:rPr>
          <w:rFonts w:ascii="Times New Roman" w:hAnsi="Times New Roman"/>
          <w:sz w:val="28"/>
        </w:rPr>
        <w:t>, 1993</w:t>
      </w:r>
      <w:r>
        <w:rPr>
          <w:rFonts w:ascii="Times New Roman" w:hAnsi="Times New Roman"/>
          <w:sz w:val="28"/>
        </w:rPr>
        <w:t>:</w:t>
      </w:r>
      <w:r w:rsidRPr="009A079D">
        <w:rPr>
          <w:rFonts w:ascii="Times New Roman" w:hAnsi="Times New Roman"/>
          <w:sz w:val="28"/>
        </w:rPr>
        <w:t xml:space="preserve"> 368). Плавильщики толкли руду в порошок в специальном деревянном корыте, используя деревянную ступу, подбитую гвоздями (Стрелов, 1928</w:t>
      </w:r>
      <w:r>
        <w:rPr>
          <w:rFonts w:ascii="Times New Roman" w:hAnsi="Times New Roman"/>
          <w:sz w:val="28"/>
        </w:rPr>
        <w:t>:</w:t>
      </w:r>
      <w:r w:rsidRPr="009A079D">
        <w:rPr>
          <w:rFonts w:ascii="Times New Roman" w:hAnsi="Times New Roman"/>
          <w:sz w:val="28"/>
        </w:rPr>
        <w:t xml:space="preserve"> 55). </w:t>
      </w:r>
    </w:p>
    <w:p w:rsidR="00F31E07" w:rsidRPr="00CF41C7" w:rsidRDefault="00F31E07" w:rsidP="009A079D">
      <w:pPr>
        <w:spacing w:after="0" w:line="240" w:lineRule="auto"/>
        <w:ind w:firstLine="567"/>
        <w:jc w:val="both"/>
        <w:rPr>
          <w:rFonts w:ascii="Times New Roman" w:hAnsi="Times New Roman"/>
          <w:sz w:val="28"/>
        </w:rPr>
      </w:pPr>
      <w:proofErr w:type="spellStart"/>
      <w:r w:rsidRPr="009A079D">
        <w:rPr>
          <w:rFonts w:ascii="Times New Roman" w:hAnsi="Times New Roman"/>
          <w:sz w:val="28"/>
        </w:rPr>
        <w:t>Кондомские</w:t>
      </w:r>
      <w:proofErr w:type="spellEnd"/>
      <w:r w:rsidRPr="009A079D">
        <w:rPr>
          <w:rFonts w:ascii="Times New Roman" w:hAnsi="Times New Roman"/>
          <w:sz w:val="28"/>
        </w:rPr>
        <w:t xml:space="preserve"> татары в XVIII в. также находили железную руду либо в береговых обнажениях, либо в болотах под дерном (Георги, 1776</w:t>
      </w:r>
      <w:r>
        <w:rPr>
          <w:rFonts w:ascii="Times New Roman" w:hAnsi="Times New Roman"/>
          <w:sz w:val="28"/>
        </w:rPr>
        <w:t>:</w:t>
      </w:r>
      <w:r w:rsidRPr="009A079D">
        <w:rPr>
          <w:rFonts w:ascii="Times New Roman" w:hAnsi="Times New Roman"/>
          <w:sz w:val="28"/>
        </w:rPr>
        <w:t xml:space="preserve"> 168). И.Г. </w:t>
      </w:r>
      <w:proofErr w:type="spellStart"/>
      <w:r w:rsidRPr="009A079D">
        <w:rPr>
          <w:rFonts w:ascii="Times New Roman" w:hAnsi="Times New Roman"/>
          <w:sz w:val="28"/>
        </w:rPr>
        <w:t>Гмелин</w:t>
      </w:r>
      <w:proofErr w:type="spellEnd"/>
      <w:r w:rsidRPr="009A079D">
        <w:rPr>
          <w:rFonts w:ascii="Times New Roman" w:hAnsi="Times New Roman"/>
          <w:sz w:val="28"/>
        </w:rPr>
        <w:t xml:space="preserve"> упоминает, что татары, живущие по рекам Кондома и </w:t>
      </w:r>
      <w:proofErr w:type="spellStart"/>
      <w:r w:rsidRPr="009A079D">
        <w:rPr>
          <w:rFonts w:ascii="Times New Roman" w:hAnsi="Times New Roman"/>
          <w:sz w:val="28"/>
        </w:rPr>
        <w:t>Мрас</w:t>
      </w:r>
      <w:proofErr w:type="spellEnd"/>
      <w:r w:rsidRPr="009A079D">
        <w:rPr>
          <w:rFonts w:ascii="Times New Roman" w:hAnsi="Times New Roman"/>
          <w:sz w:val="28"/>
        </w:rPr>
        <w:t>-Су, добывали железную руду из-под дерна, которую так же, как и якуты, мелко измельчали перед плавкой (</w:t>
      </w:r>
      <w:proofErr w:type="spellStart"/>
      <w:r w:rsidRPr="009A079D">
        <w:rPr>
          <w:rFonts w:ascii="Times New Roman" w:hAnsi="Times New Roman"/>
          <w:sz w:val="28"/>
        </w:rPr>
        <w:t>Гмелин</w:t>
      </w:r>
      <w:proofErr w:type="spellEnd"/>
      <w:r w:rsidRPr="009A079D">
        <w:rPr>
          <w:rFonts w:ascii="Times New Roman" w:hAnsi="Times New Roman"/>
          <w:sz w:val="28"/>
        </w:rPr>
        <w:t>, 2003</w:t>
      </w:r>
      <w:r>
        <w:rPr>
          <w:rFonts w:ascii="Times New Roman" w:hAnsi="Times New Roman"/>
          <w:sz w:val="28"/>
        </w:rPr>
        <w:t>:</w:t>
      </w:r>
      <w:r w:rsidRPr="009A079D">
        <w:rPr>
          <w:rFonts w:ascii="Times New Roman" w:hAnsi="Times New Roman"/>
          <w:sz w:val="28"/>
        </w:rPr>
        <w:t xml:space="preserve"> 102-104). В полевом дневнике </w:t>
      </w:r>
      <w:r>
        <w:rPr>
          <w:rFonts w:ascii="Times New Roman" w:hAnsi="Times New Roman"/>
          <w:sz w:val="28"/>
        </w:rPr>
        <w:t xml:space="preserve">в </w:t>
      </w:r>
      <w:smartTag w:uri="urn:schemas-microsoft-com:office:smarttags" w:element="metricconverter">
        <w:smartTagPr>
          <w:attr w:name="ProductID" w:val="1734 г"/>
        </w:smartTagPr>
        <w:r>
          <w:rPr>
            <w:rFonts w:ascii="Times New Roman" w:hAnsi="Times New Roman"/>
            <w:sz w:val="28"/>
          </w:rPr>
          <w:t xml:space="preserve">1734 </w:t>
        </w:r>
        <w:proofErr w:type="spellStart"/>
        <w:r>
          <w:rPr>
            <w:rFonts w:ascii="Times New Roman" w:hAnsi="Times New Roman"/>
            <w:sz w:val="28"/>
          </w:rPr>
          <w:t>г</w:t>
        </w:r>
      </w:smartTag>
      <w:r>
        <w:rPr>
          <w:rFonts w:ascii="Times New Roman" w:hAnsi="Times New Roman"/>
          <w:sz w:val="28"/>
        </w:rPr>
        <w:t>.Г.Ф</w:t>
      </w:r>
      <w:proofErr w:type="spellEnd"/>
      <w:r>
        <w:rPr>
          <w:rFonts w:ascii="Times New Roman" w:hAnsi="Times New Roman"/>
          <w:sz w:val="28"/>
        </w:rPr>
        <w:t xml:space="preserve">. Миллер </w:t>
      </w:r>
      <w:r w:rsidRPr="009A079D">
        <w:rPr>
          <w:rFonts w:ascii="Times New Roman" w:hAnsi="Times New Roman"/>
          <w:sz w:val="28"/>
        </w:rPr>
        <w:t>сообщает, что татары на р. Кондома плавят железо в маленькие крицы и вырубают для этого руду из земли железными мотыгами (</w:t>
      </w:r>
      <w:proofErr w:type="spellStart"/>
      <w:r w:rsidRPr="009A079D">
        <w:rPr>
          <w:rFonts w:ascii="Times New Roman" w:hAnsi="Times New Roman"/>
          <w:sz w:val="28"/>
        </w:rPr>
        <w:t>Элерт</w:t>
      </w:r>
      <w:proofErr w:type="spellEnd"/>
      <w:r w:rsidRPr="009A079D">
        <w:rPr>
          <w:rFonts w:ascii="Times New Roman" w:hAnsi="Times New Roman"/>
          <w:sz w:val="28"/>
        </w:rPr>
        <w:t>, 1999</w:t>
      </w:r>
      <w:r>
        <w:rPr>
          <w:rFonts w:ascii="Times New Roman" w:hAnsi="Times New Roman"/>
          <w:sz w:val="28"/>
        </w:rPr>
        <w:t>:</w:t>
      </w:r>
      <w:r w:rsidRPr="009A079D">
        <w:rPr>
          <w:rFonts w:ascii="Times New Roman" w:hAnsi="Times New Roman"/>
          <w:sz w:val="28"/>
        </w:rPr>
        <w:t xml:space="preserve"> 43).</w:t>
      </w:r>
      <w:r w:rsidR="00CF41C7" w:rsidRPr="00CF41C7">
        <w:rPr>
          <w:rFonts w:ascii="Times New Roman" w:hAnsi="Times New Roman"/>
          <w:sz w:val="28"/>
        </w:rPr>
        <w:t xml:space="preserve"> </w:t>
      </w:r>
    </w:p>
    <w:p w:rsidR="00F31E07" w:rsidRDefault="00F31E07" w:rsidP="009A079D">
      <w:pPr>
        <w:spacing w:after="0" w:line="240" w:lineRule="auto"/>
        <w:ind w:firstLine="567"/>
        <w:jc w:val="both"/>
        <w:rPr>
          <w:rFonts w:ascii="Times New Roman" w:hAnsi="Times New Roman"/>
          <w:sz w:val="28"/>
        </w:rPr>
      </w:pPr>
      <w:proofErr w:type="gramStart"/>
      <w:r w:rsidRPr="009A079D">
        <w:rPr>
          <w:rFonts w:ascii="Times New Roman" w:hAnsi="Times New Roman"/>
          <w:sz w:val="28"/>
        </w:rPr>
        <w:t xml:space="preserve">Полезные сведения о способах обработки руды у тех же татар, упомянутых выше И.Г. </w:t>
      </w:r>
      <w:proofErr w:type="spellStart"/>
      <w:r w:rsidRPr="009A079D">
        <w:rPr>
          <w:rFonts w:ascii="Times New Roman" w:hAnsi="Times New Roman"/>
          <w:sz w:val="28"/>
        </w:rPr>
        <w:t>Гмелиным</w:t>
      </w:r>
      <w:proofErr w:type="spellEnd"/>
      <w:r w:rsidRPr="009A079D">
        <w:rPr>
          <w:rFonts w:ascii="Times New Roman" w:hAnsi="Times New Roman"/>
          <w:sz w:val="28"/>
        </w:rPr>
        <w:t xml:space="preserve"> и Г.Ф. Миллером, содержатся в грамоте царя Михаила Федоровича Романова от 11 сентября </w:t>
      </w:r>
      <w:smartTag w:uri="urn:schemas-microsoft-com:office:smarttags" w:element="metricconverter">
        <w:smartTagPr>
          <w:attr w:name="ProductID" w:val="1623 г"/>
        </w:smartTagPr>
        <w:r w:rsidRPr="009A079D">
          <w:rPr>
            <w:rFonts w:ascii="Times New Roman" w:hAnsi="Times New Roman"/>
            <w:sz w:val="28"/>
          </w:rPr>
          <w:t>1623 г</w:t>
        </w:r>
      </w:smartTag>
      <w:r w:rsidRPr="009A079D">
        <w:rPr>
          <w:rFonts w:ascii="Times New Roman" w:hAnsi="Times New Roman"/>
          <w:sz w:val="28"/>
        </w:rPr>
        <w:t xml:space="preserve">. В ней указывается, что около Кузнецка на реках Кондоме и </w:t>
      </w:r>
      <w:proofErr w:type="spellStart"/>
      <w:r w:rsidRPr="009A079D">
        <w:rPr>
          <w:rFonts w:ascii="Times New Roman" w:hAnsi="Times New Roman"/>
          <w:sz w:val="28"/>
        </w:rPr>
        <w:t>Мрас</w:t>
      </w:r>
      <w:proofErr w:type="spellEnd"/>
      <w:r w:rsidRPr="009A079D">
        <w:rPr>
          <w:rFonts w:ascii="Times New Roman" w:hAnsi="Times New Roman"/>
          <w:sz w:val="28"/>
        </w:rPr>
        <w:t>-Су кузнецкие татары собирают железную руду, разжигают ее на дровах, затем разбивают молотами и просеивают через решето, а уже</w:t>
      </w:r>
      <w:proofErr w:type="gramEnd"/>
      <w:r w:rsidRPr="009A079D">
        <w:rPr>
          <w:rFonts w:ascii="Times New Roman" w:hAnsi="Times New Roman"/>
          <w:sz w:val="28"/>
        </w:rPr>
        <w:t xml:space="preserve"> затем засыпают понемногу в горн (</w:t>
      </w:r>
      <w:r>
        <w:rPr>
          <w:rFonts w:ascii="Times New Roman" w:hAnsi="Times New Roman"/>
          <w:sz w:val="28"/>
        </w:rPr>
        <w:t>Кузнецкие акты, 2000:80</w:t>
      </w:r>
      <w:r w:rsidRPr="009A079D">
        <w:rPr>
          <w:rFonts w:ascii="Times New Roman" w:hAnsi="Times New Roman"/>
          <w:sz w:val="28"/>
        </w:rPr>
        <w:t>). Эта традиция сохранилась у шорцев до первой половине XX века (</w:t>
      </w:r>
      <w:proofErr w:type="spellStart"/>
      <w:r w:rsidRPr="009A079D">
        <w:rPr>
          <w:rFonts w:ascii="Times New Roman" w:hAnsi="Times New Roman"/>
          <w:sz w:val="28"/>
        </w:rPr>
        <w:t>Сунчугашев</w:t>
      </w:r>
      <w:proofErr w:type="spellEnd"/>
      <w:r w:rsidRPr="009A079D">
        <w:rPr>
          <w:rFonts w:ascii="Times New Roman" w:hAnsi="Times New Roman"/>
          <w:sz w:val="28"/>
        </w:rPr>
        <w:t>, 1979</w:t>
      </w:r>
      <w:r>
        <w:rPr>
          <w:rFonts w:ascii="Times New Roman" w:hAnsi="Times New Roman"/>
          <w:sz w:val="28"/>
        </w:rPr>
        <w:t>:</w:t>
      </w:r>
      <w:r w:rsidRPr="009A079D">
        <w:rPr>
          <w:rFonts w:ascii="Times New Roman" w:hAnsi="Times New Roman"/>
          <w:sz w:val="28"/>
        </w:rPr>
        <w:t xml:space="preserve"> 157).</w:t>
      </w:r>
    </w:p>
    <w:p w:rsidR="00F31E07" w:rsidRPr="00A905CF" w:rsidRDefault="00F31E07" w:rsidP="00A905CF">
      <w:pPr>
        <w:spacing w:after="0" w:line="240" w:lineRule="auto"/>
        <w:ind w:firstLine="567"/>
        <w:jc w:val="both"/>
        <w:rPr>
          <w:rFonts w:ascii="Times New Roman" w:hAnsi="Times New Roman"/>
          <w:sz w:val="28"/>
        </w:rPr>
      </w:pPr>
      <w:r w:rsidRPr="00A905CF">
        <w:rPr>
          <w:rFonts w:ascii="Times New Roman" w:hAnsi="Times New Roman"/>
          <w:sz w:val="28"/>
        </w:rPr>
        <w:lastRenderedPageBreak/>
        <w:t>Если анализировать этап добычи и обработк</w:t>
      </w:r>
      <w:r>
        <w:rPr>
          <w:rFonts w:ascii="Times New Roman" w:hAnsi="Times New Roman"/>
          <w:sz w:val="28"/>
        </w:rPr>
        <w:t>и железной руды с этноархеологической точки зрения</w:t>
      </w:r>
      <w:r w:rsidRPr="00A905CF">
        <w:rPr>
          <w:rFonts w:ascii="Times New Roman" w:hAnsi="Times New Roman"/>
          <w:sz w:val="28"/>
        </w:rPr>
        <w:t xml:space="preserve">, то становится ясно, что такие действия металлургов оставят минимальное материальное воплощение. В частности, лишь этнографические данные по обогащению и дроблению руды подтверждаются археологическими материалами. </w:t>
      </w:r>
      <w:r>
        <w:rPr>
          <w:rFonts w:ascii="Times New Roman" w:hAnsi="Times New Roman"/>
          <w:sz w:val="28"/>
        </w:rPr>
        <w:t>Так, в</w:t>
      </w:r>
      <w:r w:rsidRPr="00A905CF">
        <w:rPr>
          <w:rFonts w:ascii="Times New Roman" w:hAnsi="Times New Roman"/>
          <w:sz w:val="28"/>
        </w:rPr>
        <w:t xml:space="preserve"> культурном слое городищ </w:t>
      </w:r>
      <w:r>
        <w:rPr>
          <w:rFonts w:ascii="Times New Roman" w:hAnsi="Times New Roman"/>
          <w:sz w:val="28"/>
        </w:rPr>
        <w:t xml:space="preserve">Томского Приобья </w:t>
      </w:r>
      <w:r w:rsidRPr="00A905CF">
        <w:rPr>
          <w:rFonts w:ascii="Times New Roman" w:hAnsi="Times New Roman"/>
          <w:sz w:val="28"/>
        </w:rPr>
        <w:t>в большом количестве встречались фракции обожженной колотой руды</w:t>
      </w:r>
      <w:r>
        <w:rPr>
          <w:rFonts w:ascii="Times New Roman" w:hAnsi="Times New Roman"/>
          <w:sz w:val="28"/>
        </w:rPr>
        <w:t>, иногда раздробленной до порошка, а также места обжига руды перед плавкой (</w:t>
      </w:r>
      <w:proofErr w:type="spellStart"/>
      <w:r>
        <w:rPr>
          <w:rFonts w:ascii="Times New Roman" w:hAnsi="Times New Roman"/>
          <w:sz w:val="28"/>
        </w:rPr>
        <w:t>Мало</w:t>
      </w:r>
      <w:r w:rsidRPr="00A905CF">
        <w:rPr>
          <w:rFonts w:ascii="Times New Roman" w:hAnsi="Times New Roman"/>
          <w:sz w:val="28"/>
        </w:rPr>
        <w:t>летко</w:t>
      </w:r>
      <w:proofErr w:type="spellEnd"/>
      <w:r w:rsidRPr="00A905CF">
        <w:rPr>
          <w:rFonts w:ascii="Times New Roman" w:hAnsi="Times New Roman"/>
          <w:sz w:val="28"/>
        </w:rPr>
        <w:t xml:space="preserve"> и др., 1983</w:t>
      </w:r>
      <w:r>
        <w:rPr>
          <w:rFonts w:ascii="Times New Roman" w:hAnsi="Times New Roman"/>
          <w:sz w:val="28"/>
        </w:rPr>
        <w:t>:</w:t>
      </w:r>
      <w:r w:rsidRPr="00A905CF">
        <w:rPr>
          <w:rFonts w:ascii="Times New Roman" w:hAnsi="Times New Roman"/>
          <w:sz w:val="28"/>
        </w:rPr>
        <w:t xml:space="preserve"> 118</w:t>
      </w:r>
      <w:r>
        <w:rPr>
          <w:rFonts w:ascii="Times New Roman" w:hAnsi="Times New Roman"/>
          <w:sz w:val="28"/>
        </w:rPr>
        <w:t>;Плетнева, 1990: 103; Водясов, 2018: 88)</w:t>
      </w:r>
      <w:r w:rsidRPr="00A905CF">
        <w:rPr>
          <w:rFonts w:ascii="Times New Roman" w:hAnsi="Times New Roman"/>
          <w:sz w:val="28"/>
        </w:rPr>
        <w:t>.</w:t>
      </w:r>
    </w:p>
    <w:p w:rsidR="00F31E07" w:rsidRDefault="00F31E07" w:rsidP="00A905CF">
      <w:pPr>
        <w:spacing w:after="0" w:line="240" w:lineRule="auto"/>
        <w:ind w:firstLine="567"/>
        <w:jc w:val="both"/>
        <w:rPr>
          <w:rFonts w:ascii="Times New Roman" w:hAnsi="Times New Roman"/>
          <w:sz w:val="28"/>
        </w:rPr>
      </w:pPr>
      <w:r>
        <w:rPr>
          <w:rFonts w:ascii="Times New Roman" w:hAnsi="Times New Roman"/>
          <w:sz w:val="28"/>
        </w:rPr>
        <w:t>П</w:t>
      </w:r>
      <w:r w:rsidRPr="00A905CF">
        <w:rPr>
          <w:rFonts w:ascii="Times New Roman" w:hAnsi="Times New Roman"/>
          <w:sz w:val="28"/>
        </w:rPr>
        <w:t xml:space="preserve">ри обжиге </w:t>
      </w:r>
      <w:proofErr w:type="spellStart"/>
      <w:r w:rsidRPr="00A905CF">
        <w:rPr>
          <w:rFonts w:ascii="Times New Roman" w:hAnsi="Times New Roman"/>
          <w:sz w:val="28"/>
        </w:rPr>
        <w:t>сидеритовой</w:t>
      </w:r>
      <w:proofErr w:type="spellEnd"/>
      <w:r w:rsidRPr="00A905CF">
        <w:rPr>
          <w:rFonts w:ascii="Times New Roman" w:hAnsi="Times New Roman"/>
          <w:sz w:val="28"/>
        </w:rPr>
        <w:t xml:space="preserve"> руды карбонат железа (FeCO</w:t>
      </w:r>
      <w:r w:rsidRPr="00CF2BF1">
        <w:rPr>
          <w:rFonts w:ascii="Times New Roman" w:hAnsi="Times New Roman"/>
          <w:sz w:val="28"/>
          <w:vertAlign w:val="subscript"/>
        </w:rPr>
        <w:t>3</w:t>
      </w:r>
      <w:r w:rsidRPr="00A905CF">
        <w:rPr>
          <w:rFonts w:ascii="Times New Roman" w:hAnsi="Times New Roman"/>
          <w:sz w:val="28"/>
        </w:rPr>
        <w:t>) распадается на закись железа (</w:t>
      </w:r>
      <w:proofErr w:type="spellStart"/>
      <w:r w:rsidRPr="00A905CF">
        <w:rPr>
          <w:rFonts w:ascii="Times New Roman" w:hAnsi="Times New Roman"/>
          <w:sz w:val="28"/>
        </w:rPr>
        <w:t>FeO</w:t>
      </w:r>
      <w:proofErr w:type="spellEnd"/>
      <w:r w:rsidRPr="00A905CF">
        <w:rPr>
          <w:rFonts w:ascii="Times New Roman" w:hAnsi="Times New Roman"/>
          <w:sz w:val="28"/>
        </w:rPr>
        <w:t>) и углекислый газ (CO</w:t>
      </w:r>
      <w:r w:rsidRPr="00CF2BF1">
        <w:rPr>
          <w:rFonts w:ascii="Times New Roman" w:hAnsi="Times New Roman"/>
          <w:sz w:val="28"/>
          <w:vertAlign w:val="subscript"/>
        </w:rPr>
        <w:t>2</w:t>
      </w:r>
      <w:r w:rsidRPr="00A905CF">
        <w:rPr>
          <w:rFonts w:ascii="Times New Roman" w:hAnsi="Times New Roman"/>
          <w:sz w:val="28"/>
        </w:rPr>
        <w:t xml:space="preserve">). Двухвалентное железо </w:t>
      </w:r>
      <w:proofErr w:type="spellStart"/>
      <w:r w:rsidRPr="00A905CF">
        <w:rPr>
          <w:rFonts w:ascii="Times New Roman" w:hAnsi="Times New Roman"/>
          <w:sz w:val="28"/>
        </w:rPr>
        <w:t>FeO</w:t>
      </w:r>
      <w:proofErr w:type="spellEnd"/>
      <w:r w:rsidRPr="00A905CF">
        <w:rPr>
          <w:rFonts w:ascii="Times New Roman" w:hAnsi="Times New Roman"/>
          <w:sz w:val="28"/>
        </w:rPr>
        <w:t>, в свою очередь, при плавке в сыродутном горне быстрее восстанавливается до «</w:t>
      </w:r>
      <w:r>
        <w:rPr>
          <w:rFonts w:ascii="Times New Roman" w:hAnsi="Times New Roman"/>
          <w:sz w:val="28"/>
        </w:rPr>
        <w:t xml:space="preserve">чистого» </w:t>
      </w:r>
      <w:proofErr w:type="spellStart"/>
      <w:r>
        <w:rPr>
          <w:rFonts w:ascii="Times New Roman" w:hAnsi="Times New Roman"/>
          <w:sz w:val="28"/>
        </w:rPr>
        <w:t>Fe</w:t>
      </w:r>
      <w:proofErr w:type="spellEnd"/>
      <w:r>
        <w:rPr>
          <w:rFonts w:ascii="Times New Roman" w:hAnsi="Times New Roman"/>
          <w:sz w:val="28"/>
        </w:rPr>
        <w:t>. Таким образом, пер</w:t>
      </w:r>
      <w:r w:rsidRPr="00A905CF">
        <w:rPr>
          <w:rFonts w:ascii="Times New Roman" w:hAnsi="Times New Roman"/>
          <w:sz w:val="28"/>
        </w:rPr>
        <w:t>вичное обогащение являлось необходимым актом общего сценария. К тому же во время обжига из руды испарялась вода, выгорали нежелательные примеси, и фракции руды прио</w:t>
      </w:r>
      <w:r>
        <w:rPr>
          <w:rFonts w:ascii="Times New Roman" w:hAnsi="Times New Roman"/>
          <w:sz w:val="28"/>
        </w:rPr>
        <w:t>бретали более ломкую структуру – металлурги могли</w:t>
      </w:r>
      <w:r w:rsidRPr="00A905CF">
        <w:rPr>
          <w:rFonts w:ascii="Times New Roman" w:hAnsi="Times New Roman"/>
          <w:sz w:val="28"/>
        </w:rPr>
        <w:t xml:space="preserve"> легко раздробить руду до </w:t>
      </w:r>
      <w:r>
        <w:rPr>
          <w:rFonts w:ascii="Times New Roman" w:hAnsi="Times New Roman"/>
          <w:sz w:val="28"/>
        </w:rPr>
        <w:t xml:space="preserve">порошка. Дробленная руда </w:t>
      </w:r>
      <w:r w:rsidRPr="00A905CF">
        <w:rPr>
          <w:rFonts w:ascii="Times New Roman" w:hAnsi="Times New Roman"/>
          <w:sz w:val="28"/>
        </w:rPr>
        <w:t>имеет в горне большую площадь соприкосновения с горящими углями, ч</w:t>
      </w:r>
      <w:r>
        <w:rPr>
          <w:rFonts w:ascii="Times New Roman" w:hAnsi="Times New Roman"/>
          <w:sz w:val="28"/>
        </w:rPr>
        <w:t>то ускоряет сыродутный процесс (</w:t>
      </w:r>
      <w:proofErr w:type="spellStart"/>
      <w:r>
        <w:rPr>
          <w:rFonts w:ascii="Times New Roman" w:hAnsi="Times New Roman"/>
          <w:sz w:val="28"/>
        </w:rPr>
        <w:t>Tylecote</w:t>
      </w:r>
      <w:proofErr w:type="spellEnd"/>
      <w:r>
        <w:rPr>
          <w:rFonts w:ascii="Times New Roman" w:hAnsi="Times New Roman"/>
          <w:sz w:val="28"/>
        </w:rPr>
        <w:t>, 1962: 189)</w:t>
      </w:r>
      <w:r w:rsidRPr="00A905CF">
        <w:rPr>
          <w:rFonts w:ascii="Times New Roman" w:hAnsi="Times New Roman"/>
          <w:sz w:val="28"/>
        </w:rPr>
        <w:t>.</w:t>
      </w:r>
    </w:p>
    <w:p w:rsidR="00F31E07" w:rsidRPr="00A905CF" w:rsidRDefault="00F31E07" w:rsidP="009A079D">
      <w:pPr>
        <w:spacing w:after="0" w:line="240" w:lineRule="auto"/>
        <w:ind w:firstLine="567"/>
        <w:jc w:val="both"/>
        <w:rPr>
          <w:rFonts w:ascii="Times New Roman" w:hAnsi="Times New Roman"/>
          <w:b/>
          <w:sz w:val="28"/>
        </w:rPr>
      </w:pPr>
      <w:r w:rsidRPr="00A905CF">
        <w:rPr>
          <w:rFonts w:ascii="Times New Roman" w:hAnsi="Times New Roman"/>
          <w:b/>
          <w:sz w:val="28"/>
        </w:rPr>
        <w:t>Знания о разных рудах и их качеств</w:t>
      </w:r>
      <w:r>
        <w:rPr>
          <w:rFonts w:ascii="Times New Roman" w:hAnsi="Times New Roman"/>
          <w:b/>
          <w:sz w:val="28"/>
        </w:rPr>
        <w:t>е</w:t>
      </w:r>
    </w:p>
    <w:p w:rsidR="00F31E07" w:rsidRPr="009A079D" w:rsidRDefault="00F31E07" w:rsidP="009A079D">
      <w:pPr>
        <w:spacing w:after="0" w:line="240" w:lineRule="auto"/>
        <w:ind w:firstLine="567"/>
        <w:jc w:val="both"/>
        <w:rPr>
          <w:rFonts w:ascii="Times New Roman" w:hAnsi="Times New Roman"/>
          <w:sz w:val="28"/>
        </w:rPr>
      </w:pPr>
      <w:r>
        <w:rPr>
          <w:rFonts w:ascii="Times New Roman" w:hAnsi="Times New Roman"/>
          <w:sz w:val="28"/>
        </w:rPr>
        <w:t>С</w:t>
      </w:r>
      <w:r w:rsidRPr="009A079D">
        <w:rPr>
          <w:rFonts w:ascii="Times New Roman" w:hAnsi="Times New Roman"/>
          <w:sz w:val="28"/>
        </w:rPr>
        <w:t xml:space="preserve">ибирские плавильщики знали несколько типов железных руд. В первой трети XX в. </w:t>
      </w:r>
      <w:proofErr w:type="spellStart"/>
      <w:r w:rsidRPr="009A079D">
        <w:rPr>
          <w:rFonts w:ascii="Times New Roman" w:hAnsi="Times New Roman"/>
          <w:sz w:val="28"/>
        </w:rPr>
        <w:t>тубалары</w:t>
      </w:r>
      <w:proofErr w:type="spellEnd"/>
      <w:r>
        <w:rPr>
          <w:rFonts w:ascii="Times New Roman" w:hAnsi="Times New Roman"/>
          <w:sz w:val="28"/>
        </w:rPr>
        <w:t xml:space="preserve"> Алтая</w:t>
      </w:r>
      <w:r w:rsidRPr="009A079D">
        <w:rPr>
          <w:rFonts w:ascii="Times New Roman" w:hAnsi="Times New Roman"/>
          <w:sz w:val="28"/>
        </w:rPr>
        <w:t xml:space="preserve"> рассказывали, что в прошлом плавильщики добывали железо из разных гор. Одни руды давали мягкую ковкую сталь, из других руд получалась хрупкая сталь (Потапов, 1933</w:t>
      </w:r>
      <w:r>
        <w:rPr>
          <w:rFonts w:ascii="Times New Roman" w:hAnsi="Times New Roman"/>
          <w:sz w:val="28"/>
        </w:rPr>
        <w:t>:</w:t>
      </w:r>
      <w:r w:rsidRPr="009A079D">
        <w:rPr>
          <w:rFonts w:ascii="Times New Roman" w:hAnsi="Times New Roman"/>
          <w:sz w:val="28"/>
        </w:rPr>
        <w:t xml:space="preserve"> 28). Якутским металлургам были известны болотные руды, которые залегали неглубоко под землей, и </w:t>
      </w:r>
      <w:proofErr w:type="spellStart"/>
      <w:r w:rsidRPr="009A079D">
        <w:rPr>
          <w:rFonts w:ascii="Times New Roman" w:hAnsi="Times New Roman"/>
          <w:sz w:val="28"/>
        </w:rPr>
        <w:t>сидеритовые</w:t>
      </w:r>
      <w:proofErr w:type="spellEnd"/>
      <w:r w:rsidRPr="009A079D">
        <w:rPr>
          <w:rFonts w:ascii="Times New Roman" w:hAnsi="Times New Roman"/>
          <w:sz w:val="28"/>
        </w:rPr>
        <w:t xml:space="preserve"> руды, которые добывались по берегам рек из обнажений. Плавильщики прекрасно понимали, что разные типы железных руд влияют на качество и свойство выплавляемого железа</w:t>
      </w:r>
      <w:r>
        <w:rPr>
          <w:rFonts w:ascii="Times New Roman" w:hAnsi="Times New Roman"/>
          <w:sz w:val="28"/>
        </w:rPr>
        <w:t>: одни руды шли на изготовление ножей, из других делали гвозди, третьи – лучше всех подходили для изготовления топоров (</w:t>
      </w:r>
      <w:proofErr w:type="spellStart"/>
      <w:r>
        <w:rPr>
          <w:rFonts w:ascii="Times New Roman" w:hAnsi="Times New Roman"/>
          <w:sz w:val="28"/>
        </w:rPr>
        <w:t>Струминский</w:t>
      </w:r>
      <w:proofErr w:type="spellEnd"/>
      <w:r>
        <w:rPr>
          <w:rFonts w:ascii="Times New Roman" w:hAnsi="Times New Roman"/>
          <w:sz w:val="28"/>
        </w:rPr>
        <w:t>, 1948)</w:t>
      </w:r>
      <w:r w:rsidRPr="009A079D">
        <w:rPr>
          <w:rFonts w:ascii="Times New Roman" w:hAnsi="Times New Roman"/>
          <w:sz w:val="28"/>
        </w:rPr>
        <w:t xml:space="preserve">. Иногда получалось прекрасное мягкое железо, иногда высокого достоинства сталь, но чаще всего – помесь того и другого – гибкая, и вместе с тем доступная закалке сталь, которую якуты ценили выше остальных. Именно по этой причине якуты предпочитали добывать </w:t>
      </w:r>
      <w:proofErr w:type="spellStart"/>
      <w:r w:rsidRPr="009A079D">
        <w:rPr>
          <w:rFonts w:ascii="Times New Roman" w:hAnsi="Times New Roman"/>
          <w:sz w:val="28"/>
        </w:rPr>
        <w:t>сидеритовые</w:t>
      </w:r>
      <w:proofErr w:type="spellEnd"/>
      <w:r w:rsidRPr="009A079D">
        <w:rPr>
          <w:rFonts w:ascii="Times New Roman" w:hAnsi="Times New Roman"/>
          <w:sz w:val="28"/>
        </w:rPr>
        <w:t xml:space="preserve"> руды по берегам рек (</w:t>
      </w:r>
      <w:proofErr w:type="spellStart"/>
      <w:r w:rsidRPr="009A079D">
        <w:rPr>
          <w:rFonts w:ascii="Times New Roman" w:hAnsi="Times New Roman"/>
          <w:sz w:val="28"/>
        </w:rPr>
        <w:t>Серошевский</w:t>
      </w:r>
      <w:proofErr w:type="spellEnd"/>
      <w:r w:rsidRPr="009A079D">
        <w:rPr>
          <w:rFonts w:ascii="Times New Roman" w:hAnsi="Times New Roman"/>
          <w:sz w:val="28"/>
        </w:rPr>
        <w:t>, 1993</w:t>
      </w:r>
      <w:r>
        <w:rPr>
          <w:rFonts w:ascii="Times New Roman" w:hAnsi="Times New Roman"/>
          <w:sz w:val="28"/>
        </w:rPr>
        <w:t xml:space="preserve">: </w:t>
      </w:r>
      <w:r w:rsidRPr="009A079D">
        <w:rPr>
          <w:rFonts w:ascii="Times New Roman" w:hAnsi="Times New Roman"/>
          <w:sz w:val="28"/>
        </w:rPr>
        <w:t xml:space="preserve">368). </w:t>
      </w:r>
    </w:p>
    <w:p w:rsidR="00F31E07" w:rsidRPr="00DA3CD1" w:rsidRDefault="00F31E07" w:rsidP="009A079D">
      <w:pPr>
        <w:spacing w:after="0" w:line="240" w:lineRule="auto"/>
        <w:ind w:firstLine="567"/>
        <w:jc w:val="both"/>
        <w:rPr>
          <w:rFonts w:ascii="Times New Roman" w:hAnsi="Times New Roman"/>
          <w:sz w:val="28"/>
        </w:rPr>
      </w:pPr>
      <w:r w:rsidRPr="009A079D">
        <w:rPr>
          <w:rFonts w:ascii="Times New Roman" w:hAnsi="Times New Roman"/>
          <w:sz w:val="28"/>
        </w:rPr>
        <w:t>Тот факт, что коренные сибирские народы знали и использовали разные типы руд, на мой взгляд, необходимо учитывать при археологическом изучении и определении сырьевой базы древней металлургии. Разные руды дадут шлаки, различные по химическому составу</w:t>
      </w:r>
      <w:r>
        <w:rPr>
          <w:rFonts w:ascii="Times New Roman" w:hAnsi="Times New Roman"/>
          <w:sz w:val="28"/>
        </w:rPr>
        <w:t xml:space="preserve"> (Водясов, Зайцева, 2017)</w:t>
      </w:r>
      <w:r w:rsidRPr="009A079D">
        <w:rPr>
          <w:rFonts w:ascii="Times New Roman" w:hAnsi="Times New Roman"/>
          <w:sz w:val="28"/>
        </w:rPr>
        <w:t xml:space="preserve">. В свою очередь, различные по составу шлаки на древних </w:t>
      </w:r>
      <w:proofErr w:type="spellStart"/>
      <w:r w:rsidRPr="009A079D">
        <w:rPr>
          <w:rFonts w:ascii="Times New Roman" w:hAnsi="Times New Roman"/>
          <w:sz w:val="28"/>
        </w:rPr>
        <w:t>поселенияхмогут</w:t>
      </w:r>
      <w:proofErr w:type="spellEnd"/>
      <w:r w:rsidRPr="009A079D">
        <w:rPr>
          <w:rFonts w:ascii="Times New Roman" w:hAnsi="Times New Roman"/>
          <w:sz w:val="28"/>
        </w:rPr>
        <w:t xml:space="preserve"> маркировать не только разнообразие применяемых технологий, но и различные рудные источники. К тому же нельзя исключать того, что древние металлурги теоретически могли экспериментировать и смешивать разные типы железных руд в одном горне, желая получить наиболее качественную сталь. Подобные «эксперименты» дадут особую группу шлаков, отличающуюся от всех</w:t>
      </w:r>
      <w:r>
        <w:rPr>
          <w:rFonts w:ascii="Times New Roman" w:hAnsi="Times New Roman"/>
          <w:sz w:val="28"/>
        </w:rPr>
        <w:t xml:space="preserve"> других по химическому составу.</w:t>
      </w:r>
    </w:p>
    <w:p w:rsidR="00F31E07" w:rsidRPr="00081C61" w:rsidRDefault="00F31E07" w:rsidP="009A079D">
      <w:pPr>
        <w:spacing w:after="0" w:line="240" w:lineRule="auto"/>
        <w:ind w:firstLine="567"/>
        <w:jc w:val="both"/>
        <w:rPr>
          <w:rFonts w:ascii="Times New Roman" w:hAnsi="Times New Roman"/>
          <w:b/>
          <w:sz w:val="28"/>
        </w:rPr>
      </w:pPr>
      <w:r w:rsidRPr="00081C61">
        <w:rPr>
          <w:rFonts w:ascii="Times New Roman" w:hAnsi="Times New Roman"/>
          <w:b/>
          <w:sz w:val="28"/>
        </w:rPr>
        <w:t>Железные руды и система расселения</w:t>
      </w:r>
    </w:p>
    <w:p w:rsidR="00F31E07" w:rsidRPr="009A079D" w:rsidRDefault="00F31E07" w:rsidP="009A079D">
      <w:pPr>
        <w:spacing w:after="0" w:line="240" w:lineRule="auto"/>
        <w:ind w:firstLine="567"/>
        <w:jc w:val="both"/>
        <w:rPr>
          <w:rFonts w:ascii="Times New Roman" w:hAnsi="Times New Roman"/>
          <w:sz w:val="28"/>
        </w:rPr>
      </w:pPr>
      <w:r w:rsidRPr="009A079D">
        <w:rPr>
          <w:rFonts w:ascii="Times New Roman" w:hAnsi="Times New Roman"/>
          <w:sz w:val="28"/>
        </w:rPr>
        <w:lastRenderedPageBreak/>
        <w:t xml:space="preserve">Письменные этнографические источники демонстрируют, что железорудные месторождения Сибири влияли на систему расселения металлургов. Якутские металлурги на рубеже XIX-XX вв. предпочитали селиться в непосредственной близости от выходов железной руды (Стрелов, 1928: 55; </w:t>
      </w:r>
      <w:proofErr w:type="spellStart"/>
      <w:r w:rsidRPr="009A079D">
        <w:rPr>
          <w:rFonts w:ascii="Times New Roman" w:hAnsi="Times New Roman"/>
          <w:sz w:val="28"/>
        </w:rPr>
        <w:t>Серошевский</w:t>
      </w:r>
      <w:proofErr w:type="spellEnd"/>
      <w:r w:rsidRPr="009A079D">
        <w:rPr>
          <w:rFonts w:ascii="Times New Roman" w:hAnsi="Times New Roman"/>
          <w:sz w:val="28"/>
        </w:rPr>
        <w:t xml:space="preserve">, 1993: 368). Перевозить руду на 10-15 км от месторождений до поселка, где находились горны и мастерские, считалось обыкновенным действием. Например, якутский плавильщик Н.Е. Савин в начале XX века жил рядом с </w:t>
      </w:r>
      <w:proofErr w:type="spellStart"/>
      <w:r w:rsidRPr="009A079D">
        <w:rPr>
          <w:rFonts w:ascii="Times New Roman" w:hAnsi="Times New Roman"/>
          <w:sz w:val="28"/>
        </w:rPr>
        <w:t>Шестаковским</w:t>
      </w:r>
      <w:proofErr w:type="spellEnd"/>
      <w:r w:rsidRPr="009A079D">
        <w:rPr>
          <w:rFonts w:ascii="Times New Roman" w:hAnsi="Times New Roman"/>
          <w:sz w:val="28"/>
        </w:rPr>
        <w:t xml:space="preserve"> месторождением, однако ездил за рудой на устье р. </w:t>
      </w:r>
      <w:proofErr w:type="spellStart"/>
      <w:r w:rsidRPr="009A079D">
        <w:rPr>
          <w:rFonts w:ascii="Times New Roman" w:hAnsi="Times New Roman"/>
          <w:sz w:val="28"/>
        </w:rPr>
        <w:t>Тостур</w:t>
      </w:r>
      <w:proofErr w:type="spellEnd"/>
      <w:r w:rsidRPr="009A079D">
        <w:rPr>
          <w:rFonts w:ascii="Times New Roman" w:hAnsi="Times New Roman"/>
          <w:sz w:val="28"/>
        </w:rPr>
        <w:t xml:space="preserve">, то есть на расстояние 12 км от своего дома. Сам Н.Е. Савин объяснял это низким качеством руды </w:t>
      </w:r>
      <w:proofErr w:type="spellStart"/>
      <w:r w:rsidRPr="009A079D">
        <w:rPr>
          <w:rFonts w:ascii="Times New Roman" w:hAnsi="Times New Roman"/>
          <w:sz w:val="28"/>
        </w:rPr>
        <w:t>Шестаковского</w:t>
      </w:r>
      <w:proofErr w:type="spellEnd"/>
      <w:r w:rsidRPr="009A079D">
        <w:rPr>
          <w:rFonts w:ascii="Times New Roman" w:hAnsi="Times New Roman"/>
          <w:sz w:val="28"/>
        </w:rPr>
        <w:t xml:space="preserve"> месторождения (Стрелов, 1928</w:t>
      </w:r>
      <w:r>
        <w:rPr>
          <w:rFonts w:ascii="Times New Roman" w:hAnsi="Times New Roman"/>
          <w:sz w:val="28"/>
        </w:rPr>
        <w:t>:</w:t>
      </w:r>
      <w:r w:rsidRPr="009A079D">
        <w:rPr>
          <w:rFonts w:ascii="Times New Roman" w:hAnsi="Times New Roman"/>
          <w:sz w:val="28"/>
        </w:rPr>
        <w:t xml:space="preserve"> 58). </w:t>
      </w:r>
    </w:p>
    <w:p w:rsidR="00F31E07" w:rsidRDefault="00F31E07" w:rsidP="009A079D">
      <w:pPr>
        <w:spacing w:after="0" w:line="240" w:lineRule="auto"/>
        <w:ind w:firstLine="567"/>
        <w:jc w:val="both"/>
        <w:rPr>
          <w:rFonts w:ascii="Times New Roman" w:hAnsi="Times New Roman"/>
          <w:sz w:val="28"/>
        </w:rPr>
      </w:pPr>
      <w:r w:rsidRPr="009A079D">
        <w:rPr>
          <w:rFonts w:ascii="Times New Roman" w:hAnsi="Times New Roman"/>
          <w:sz w:val="28"/>
        </w:rPr>
        <w:t>В 1842 г. алтайцы рассказывали, что руду для плавки железа кузнецы-металлурги добывают рядом с поселениями, где стоят их мастерские-</w:t>
      </w:r>
      <w:proofErr w:type="spellStart"/>
      <w:r w:rsidRPr="009A079D">
        <w:rPr>
          <w:rFonts w:ascii="Times New Roman" w:hAnsi="Times New Roman"/>
          <w:sz w:val="28"/>
        </w:rPr>
        <w:t>железоплавильни</w:t>
      </w:r>
      <w:proofErr w:type="spellEnd"/>
      <w:r w:rsidRPr="009A079D">
        <w:rPr>
          <w:rFonts w:ascii="Times New Roman" w:hAnsi="Times New Roman"/>
          <w:sz w:val="28"/>
        </w:rPr>
        <w:t xml:space="preserve"> (Розен, 1983: 32-33). Подобная приуроченность характерна и для татар верховьев Томи XVIII вв. (</w:t>
      </w:r>
      <w:proofErr w:type="spellStart"/>
      <w:r w:rsidRPr="009A079D">
        <w:rPr>
          <w:rFonts w:ascii="Times New Roman" w:hAnsi="Times New Roman"/>
          <w:sz w:val="28"/>
        </w:rPr>
        <w:t>Гмелин</w:t>
      </w:r>
      <w:proofErr w:type="spellEnd"/>
      <w:r w:rsidRPr="009A079D">
        <w:rPr>
          <w:rFonts w:ascii="Times New Roman" w:hAnsi="Times New Roman"/>
          <w:sz w:val="28"/>
        </w:rPr>
        <w:t xml:space="preserve">, 2003: 102-104). </w:t>
      </w:r>
    </w:p>
    <w:p w:rsidR="00F31E07" w:rsidRDefault="00F31E07" w:rsidP="009A079D">
      <w:pPr>
        <w:spacing w:after="0" w:line="240" w:lineRule="auto"/>
        <w:ind w:firstLine="567"/>
        <w:jc w:val="both"/>
        <w:rPr>
          <w:rFonts w:ascii="Times New Roman" w:hAnsi="Times New Roman"/>
          <w:sz w:val="28"/>
        </w:rPr>
      </w:pPr>
      <w:r>
        <w:rPr>
          <w:rFonts w:ascii="Times New Roman" w:hAnsi="Times New Roman"/>
          <w:sz w:val="28"/>
        </w:rPr>
        <w:t>Р</w:t>
      </w:r>
      <w:r w:rsidRPr="009A079D">
        <w:rPr>
          <w:rFonts w:ascii="Times New Roman" w:hAnsi="Times New Roman"/>
          <w:sz w:val="28"/>
        </w:rPr>
        <w:t>асселени</w:t>
      </w:r>
      <w:r>
        <w:rPr>
          <w:rFonts w:ascii="Times New Roman" w:hAnsi="Times New Roman"/>
          <w:sz w:val="28"/>
        </w:rPr>
        <w:t>е</w:t>
      </w:r>
      <w:r w:rsidRPr="009A079D">
        <w:rPr>
          <w:rFonts w:ascii="Times New Roman" w:hAnsi="Times New Roman"/>
          <w:sz w:val="28"/>
        </w:rPr>
        <w:t xml:space="preserve"> металлургов </w:t>
      </w:r>
      <w:r>
        <w:rPr>
          <w:rFonts w:ascii="Times New Roman" w:hAnsi="Times New Roman"/>
          <w:sz w:val="28"/>
        </w:rPr>
        <w:t xml:space="preserve">рядом с рудопроявлениями </w:t>
      </w:r>
      <w:r w:rsidRPr="009A079D">
        <w:rPr>
          <w:rFonts w:ascii="Times New Roman" w:hAnsi="Times New Roman"/>
          <w:sz w:val="28"/>
        </w:rPr>
        <w:t xml:space="preserve">прослеживается и по археологическим данным. Картографирование </w:t>
      </w:r>
      <w:r>
        <w:rPr>
          <w:rFonts w:ascii="Times New Roman" w:hAnsi="Times New Roman"/>
          <w:sz w:val="28"/>
        </w:rPr>
        <w:t>выходов железных руд</w:t>
      </w:r>
      <w:r w:rsidRPr="009A079D">
        <w:rPr>
          <w:rFonts w:ascii="Times New Roman" w:hAnsi="Times New Roman"/>
          <w:sz w:val="28"/>
        </w:rPr>
        <w:t xml:space="preserve"> и средневековых археологических памятников черной металлургии в Верхнем Приобье (юг Западной Сибири) показало концентрацию мастерских вокруг залежей железной руды в радиусе не бо</w:t>
      </w:r>
      <w:r>
        <w:rPr>
          <w:rFonts w:ascii="Times New Roman" w:hAnsi="Times New Roman"/>
          <w:sz w:val="28"/>
        </w:rPr>
        <w:t>лее 15 км (Водясов, 2015; 2018</w:t>
      </w:r>
      <w:r w:rsidRPr="009A079D">
        <w:rPr>
          <w:rFonts w:ascii="Times New Roman" w:hAnsi="Times New Roman"/>
          <w:sz w:val="28"/>
        </w:rPr>
        <w:t>).</w:t>
      </w:r>
      <w:r>
        <w:rPr>
          <w:rFonts w:ascii="Times New Roman" w:hAnsi="Times New Roman"/>
          <w:sz w:val="28"/>
        </w:rPr>
        <w:t xml:space="preserve"> </w:t>
      </w:r>
      <w:r w:rsidRPr="009A079D">
        <w:rPr>
          <w:rFonts w:ascii="Times New Roman" w:hAnsi="Times New Roman"/>
          <w:sz w:val="28"/>
        </w:rPr>
        <w:t>Приуроченность поселений средневековых металлургов к выходам железной руды наблюдалась и на соседних территориях. Это характерно для древней металлургии в Горном Алтае</w:t>
      </w:r>
      <w:r>
        <w:rPr>
          <w:rFonts w:ascii="Times New Roman" w:hAnsi="Times New Roman"/>
          <w:sz w:val="28"/>
        </w:rPr>
        <w:t xml:space="preserve">, где плавильщики </w:t>
      </w:r>
      <w:r w:rsidRPr="009A079D">
        <w:rPr>
          <w:rFonts w:ascii="Times New Roman" w:hAnsi="Times New Roman"/>
          <w:sz w:val="28"/>
        </w:rPr>
        <w:t>тюркских каганатов во второй половине I тыс. н.э. обитали либо непосредственно на рудниках, либо поблизости от них</w:t>
      </w:r>
      <w:r>
        <w:rPr>
          <w:rFonts w:ascii="Times New Roman" w:hAnsi="Times New Roman"/>
          <w:sz w:val="28"/>
        </w:rPr>
        <w:t xml:space="preserve"> </w:t>
      </w:r>
      <w:r w:rsidRPr="009A079D">
        <w:rPr>
          <w:rFonts w:ascii="Times New Roman" w:hAnsi="Times New Roman"/>
          <w:sz w:val="28"/>
        </w:rPr>
        <w:t>(</w:t>
      </w:r>
      <w:proofErr w:type="spellStart"/>
      <w:r w:rsidRPr="009A079D">
        <w:rPr>
          <w:rFonts w:ascii="Times New Roman" w:hAnsi="Times New Roman"/>
          <w:sz w:val="28"/>
        </w:rPr>
        <w:t>Зиняко</w:t>
      </w:r>
      <w:r>
        <w:rPr>
          <w:rFonts w:ascii="Times New Roman" w:hAnsi="Times New Roman"/>
          <w:sz w:val="28"/>
        </w:rPr>
        <w:t>в</w:t>
      </w:r>
      <w:proofErr w:type="spellEnd"/>
      <w:r>
        <w:rPr>
          <w:rFonts w:ascii="Times New Roman" w:hAnsi="Times New Roman"/>
          <w:sz w:val="28"/>
        </w:rPr>
        <w:t xml:space="preserve">, 1988: 201, 210, рис. 1, 10; </w:t>
      </w:r>
      <w:proofErr w:type="spellStart"/>
      <w:r w:rsidRPr="009A079D">
        <w:rPr>
          <w:rFonts w:ascii="Times New Roman" w:hAnsi="Times New Roman"/>
          <w:sz w:val="28"/>
        </w:rPr>
        <w:t>Кызласов</w:t>
      </w:r>
      <w:proofErr w:type="spellEnd"/>
      <w:r w:rsidRPr="009A079D">
        <w:rPr>
          <w:rFonts w:ascii="Times New Roman" w:hAnsi="Times New Roman"/>
          <w:sz w:val="28"/>
        </w:rPr>
        <w:t>, 1997: 27). Подобную картину наблюдаем и в Хакасии, где средневековые сыродутные горны часто находились на расстоянии 5-9 км от месторождений (</w:t>
      </w:r>
      <w:proofErr w:type="spellStart"/>
      <w:r w:rsidRPr="009A079D">
        <w:rPr>
          <w:rFonts w:ascii="Times New Roman" w:hAnsi="Times New Roman"/>
          <w:sz w:val="28"/>
        </w:rPr>
        <w:t>Сунчугашев</w:t>
      </w:r>
      <w:proofErr w:type="spellEnd"/>
      <w:r w:rsidRPr="009A079D">
        <w:rPr>
          <w:rFonts w:ascii="Times New Roman" w:hAnsi="Times New Roman"/>
          <w:sz w:val="28"/>
        </w:rPr>
        <w:t>, 1979: 52-54).</w:t>
      </w:r>
    </w:p>
    <w:p w:rsidR="00F31E07" w:rsidRDefault="00F31E07" w:rsidP="009A079D">
      <w:pPr>
        <w:spacing w:after="0" w:line="240" w:lineRule="auto"/>
        <w:ind w:firstLine="567"/>
        <w:jc w:val="both"/>
        <w:rPr>
          <w:rFonts w:ascii="Times New Roman" w:hAnsi="Times New Roman"/>
          <w:b/>
          <w:sz w:val="28"/>
        </w:rPr>
      </w:pPr>
      <w:r w:rsidRPr="00457C52">
        <w:rPr>
          <w:rFonts w:ascii="Times New Roman" w:hAnsi="Times New Roman"/>
          <w:b/>
          <w:sz w:val="28"/>
        </w:rPr>
        <w:t>Заключение</w:t>
      </w:r>
    </w:p>
    <w:p w:rsidR="00F31E07" w:rsidRDefault="00F31E07" w:rsidP="009A079D">
      <w:pPr>
        <w:spacing w:after="0" w:line="240" w:lineRule="auto"/>
        <w:ind w:firstLine="567"/>
        <w:jc w:val="both"/>
        <w:rPr>
          <w:rFonts w:ascii="Times New Roman" w:hAnsi="Times New Roman"/>
          <w:sz w:val="28"/>
        </w:rPr>
      </w:pPr>
      <w:r>
        <w:rPr>
          <w:rFonts w:ascii="Times New Roman" w:hAnsi="Times New Roman"/>
          <w:sz w:val="28"/>
        </w:rPr>
        <w:t xml:space="preserve">На основе анализа этнографических данных, коррелируемых археологическими источниками, можно предполагать, что в древности и средневековье рудознатцы Сибири добывали </w:t>
      </w:r>
      <w:proofErr w:type="spellStart"/>
      <w:r>
        <w:rPr>
          <w:rFonts w:ascii="Times New Roman" w:hAnsi="Times New Roman"/>
          <w:sz w:val="28"/>
        </w:rPr>
        <w:t>сидеритовую</w:t>
      </w:r>
      <w:proofErr w:type="spellEnd"/>
      <w:r>
        <w:rPr>
          <w:rFonts w:ascii="Times New Roman" w:hAnsi="Times New Roman"/>
          <w:sz w:val="28"/>
        </w:rPr>
        <w:t xml:space="preserve"> руду из обнажений речных террас либо выкапывали болотную руду, неглубоко залегающую под землей. Общими действиями для всех культур являлись сушка руды, предварительный обжиг перед плавкой и дробление руды в порошок. Унификация технологий, вероятно, обусловлена не столько традициями, сколько о</w:t>
      </w:r>
      <w:r w:rsidRPr="00465621">
        <w:rPr>
          <w:rFonts w:ascii="Times New Roman" w:hAnsi="Times New Roman"/>
          <w:sz w:val="28"/>
        </w:rPr>
        <w:t>бъективной универсальност</w:t>
      </w:r>
      <w:r>
        <w:rPr>
          <w:rFonts w:ascii="Times New Roman" w:hAnsi="Times New Roman"/>
          <w:sz w:val="28"/>
        </w:rPr>
        <w:t>ью</w:t>
      </w:r>
      <w:r w:rsidRPr="00465621">
        <w:rPr>
          <w:rFonts w:ascii="Times New Roman" w:hAnsi="Times New Roman"/>
          <w:sz w:val="28"/>
        </w:rPr>
        <w:t xml:space="preserve"> железоделательного процесса в силу его общих физико-химических основ</w:t>
      </w:r>
      <w:r>
        <w:rPr>
          <w:rFonts w:ascii="Times New Roman" w:hAnsi="Times New Roman"/>
          <w:sz w:val="28"/>
        </w:rPr>
        <w:t>.</w:t>
      </w:r>
    </w:p>
    <w:p w:rsidR="00F31E07" w:rsidRDefault="00F31E07">
      <w:pPr>
        <w:rPr>
          <w:rFonts w:ascii="Times New Roman" w:hAnsi="Times New Roman"/>
          <w:sz w:val="28"/>
        </w:rPr>
      </w:pPr>
      <w:r>
        <w:rPr>
          <w:rFonts w:ascii="Times New Roman" w:hAnsi="Times New Roman"/>
          <w:sz w:val="28"/>
        </w:rPr>
        <w:br w:type="page"/>
      </w:r>
    </w:p>
    <w:p w:rsidR="00F31E07" w:rsidRPr="00EF350B" w:rsidRDefault="00F31E07" w:rsidP="00F77D76">
      <w:pPr>
        <w:spacing w:after="0" w:line="240" w:lineRule="auto"/>
        <w:ind w:firstLine="567"/>
        <w:jc w:val="center"/>
        <w:rPr>
          <w:rFonts w:ascii="Times New Roman" w:hAnsi="Times New Roman"/>
          <w:i/>
          <w:sz w:val="28"/>
        </w:rPr>
      </w:pPr>
      <w:proofErr w:type="spellStart"/>
      <w:r w:rsidRPr="00CF2CBF">
        <w:rPr>
          <w:rFonts w:ascii="Times New Roman" w:hAnsi="Times New Roman"/>
          <w:i/>
          <w:sz w:val="28"/>
        </w:rPr>
        <w:lastRenderedPageBreak/>
        <w:t>Библиографическийсписок</w:t>
      </w:r>
      <w:proofErr w:type="spellEnd"/>
    </w:p>
    <w:p w:rsidR="00F31E07" w:rsidRDefault="00F31E07" w:rsidP="00B12A0E">
      <w:pPr>
        <w:spacing w:after="0" w:line="240" w:lineRule="auto"/>
        <w:ind w:firstLine="567"/>
        <w:jc w:val="both"/>
        <w:rPr>
          <w:rFonts w:ascii="Times New Roman" w:hAnsi="Times New Roman"/>
          <w:sz w:val="28"/>
        </w:rPr>
      </w:pPr>
      <w:r w:rsidRPr="00F77D76">
        <w:rPr>
          <w:rFonts w:ascii="Times New Roman" w:hAnsi="Times New Roman"/>
          <w:sz w:val="28"/>
        </w:rPr>
        <w:t>Водясов Е.В. Железорудные месторождения в средневековом культурном ландшафте Томского Приобья // Интеграция археологических и этнографических исследований: сборник научных трудов. – Барнаул; Омск: Изд. до</w:t>
      </w:r>
      <w:r>
        <w:rPr>
          <w:rFonts w:ascii="Times New Roman" w:hAnsi="Times New Roman"/>
          <w:sz w:val="28"/>
        </w:rPr>
        <w:t xml:space="preserve">м «Наука», 2015. – С. 172-176. </w:t>
      </w:r>
    </w:p>
    <w:p w:rsidR="00F31E07" w:rsidRDefault="00F31E07" w:rsidP="000129F1">
      <w:pPr>
        <w:spacing w:after="0" w:line="240" w:lineRule="auto"/>
        <w:ind w:firstLine="567"/>
        <w:jc w:val="both"/>
        <w:rPr>
          <w:rFonts w:ascii="Times New Roman" w:hAnsi="Times New Roman"/>
          <w:sz w:val="28"/>
        </w:rPr>
      </w:pPr>
      <w:proofErr w:type="spellStart"/>
      <w:r>
        <w:rPr>
          <w:rFonts w:ascii="Times New Roman" w:hAnsi="Times New Roman"/>
          <w:sz w:val="28"/>
        </w:rPr>
        <w:t>ВодясовЕ</w:t>
      </w:r>
      <w:r w:rsidRPr="009C2205">
        <w:rPr>
          <w:rFonts w:ascii="Times New Roman" w:hAnsi="Times New Roman"/>
          <w:sz w:val="28"/>
        </w:rPr>
        <w:t>.</w:t>
      </w:r>
      <w:r>
        <w:rPr>
          <w:rFonts w:ascii="Times New Roman" w:hAnsi="Times New Roman"/>
          <w:sz w:val="28"/>
        </w:rPr>
        <w:t>В</w:t>
      </w:r>
      <w:proofErr w:type="spellEnd"/>
      <w:r w:rsidRPr="009C2205">
        <w:rPr>
          <w:rFonts w:ascii="Times New Roman" w:hAnsi="Times New Roman"/>
          <w:sz w:val="28"/>
        </w:rPr>
        <w:t xml:space="preserve">. </w:t>
      </w:r>
      <w:proofErr w:type="spellStart"/>
      <w:r>
        <w:rPr>
          <w:rFonts w:ascii="Times New Roman" w:hAnsi="Times New Roman"/>
          <w:sz w:val="28"/>
        </w:rPr>
        <w:t>ГородищеУсть</w:t>
      </w:r>
      <w:proofErr w:type="spellEnd"/>
      <w:r w:rsidRPr="009C2205">
        <w:rPr>
          <w:rFonts w:ascii="Times New Roman" w:hAnsi="Times New Roman"/>
          <w:sz w:val="28"/>
        </w:rPr>
        <w:t>-</w:t>
      </w:r>
      <w:r>
        <w:rPr>
          <w:rFonts w:ascii="Times New Roman" w:hAnsi="Times New Roman"/>
          <w:sz w:val="28"/>
        </w:rPr>
        <w:t>Таган</w:t>
      </w:r>
      <w:r w:rsidRPr="009C2205">
        <w:rPr>
          <w:rFonts w:ascii="Times New Roman" w:hAnsi="Times New Roman"/>
          <w:sz w:val="28"/>
        </w:rPr>
        <w:t xml:space="preserve">: </w:t>
      </w:r>
      <w:r>
        <w:rPr>
          <w:rFonts w:ascii="Times New Roman" w:hAnsi="Times New Roman"/>
          <w:sz w:val="28"/>
        </w:rPr>
        <w:t xml:space="preserve">памятник черной металлургии </w:t>
      </w:r>
      <w:proofErr w:type="spellStart"/>
      <w:r>
        <w:rPr>
          <w:rFonts w:ascii="Times New Roman" w:hAnsi="Times New Roman"/>
          <w:sz w:val="28"/>
        </w:rPr>
        <w:t>ВерхнегоПриобья</w:t>
      </w:r>
      <w:proofErr w:type="spellEnd"/>
      <w:r w:rsidRPr="009C2205">
        <w:rPr>
          <w:rFonts w:ascii="Times New Roman" w:hAnsi="Times New Roman"/>
          <w:sz w:val="28"/>
        </w:rPr>
        <w:t xml:space="preserve"> // </w:t>
      </w:r>
      <w:r w:rsidRPr="000E2E9E">
        <w:rPr>
          <w:rFonts w:ascii="Times New Roman" w:hAnsi="Times New Roman"/>
          <w:sz w:val="28"/>
        </w:rPr>
        <w:t>Томский</w:t>
      </w:r>
      <w:r>
        <w:rPr>
          <w:rFonts w:ascii="Times New Roman" w:hAnsi="Times New Roman"/>
          <w:sz w:val="28"/>
        </w:rPr>
        <w:t xml:space="preserve"> </w:t>
      </w:r>
      <w:r w:rsidRPr="000E2E9E">
        <w:rPr>
          <w:rFonts w:ascii="Times New Roman" w:hAnsi="Times New Roman"/>
          <w:sz w:val="28"/>
        </w:rPr>
        <w:t>журнал</w:t>
      </w:r>
      <w:r>
        <w:rPr>
          <w:rFonts w:ascii="Times New Roman" w:hAnsi="Times New Roman"/>
          <w:sz w:val="28"/>
        </w:rPr>
        <w:t xml:space="preserve"> </w:t>
      </w:r>
      <w:r w:rsidRPr="000E2E9E">
        <w:rPr>
          <w:rFonts w:ascii="Times New Roman" w:hAnsi="Times New Roman"/>
          <w:sz w:val="28"/>
        </w:rPr>
        <w:t>лингвистических</w:t>
      </w:r>
      <w:r>
        <w:rPr>
          <w:rFonts w:ascii="Times New Roman" w:hAnsi="Times New Roman"/>
          <w:sz w:val="28"/>
        </w:rPr>
        <w:t xml:space="preserve"> </w:t>
      </w:r>
      <w:r w:rsidRPr="000E2E9E">
        <w:rPr>
          <w:rFonts w:ascii="Times New Roman" w:hAnsi="Times New Roman"/>
          <w:sz w:val="28"/>
        </w:rPr>
        <w:t>и</w:t>
      </w:r>
      <w:r>
        <w:rPr>
          <w:rFonts w:ascii="Times New Roman" w:hAnsi="Times New Roman"/>
          <w:sz w:val="28"/>
        </w:rPr>
        <w:t xml:space="preserve"> </w:t>
      </w:r>
      <w:r w:rsidRPr="000E2E9E">
        <w:rPr>
          <w:rFonts w:ascii="Times New Roman" w:hAnsi="Times New Roman"/>
          <w:sz w:val="28"/>
        </w:rPr>
        <w:t>антропологических</w:t>
      </w:r>
      <w:r>
        <w:rPr>
          <w:rFonts w:ascii="Times New Roman" w:hAnsi="Times New Roman"/>
          <w:sz w:val="28"/>
        </w:rPr>
        <w:t xml:space="preserve"> </w:t>
      </w:r>
      <w:r w:rsidRPr="000E2E9E">
        <w:rPr>
          <w:rFonts w:ascii="Times New Roman" w:hAnsi="Times New Roman"/>
          <w:sz w:val="28"/>
        </w:rPr>
        <w:t>исследований</w:t>
      </w:r>
      <w:r w:rsidRPr="009C2205">
        <w:rPr>
          <w:rFonts w:ascii="Times New Roman" w:hAnsi="Times New Roman"/>
          <w:sz w:val="28"/>
        </w:rPr>
        <w:t xml:space="preserve"> (</w:t>
      </w:r>
      <w:r w:rsidRPr="009C2205">
        <w:rPr>
          <w:rFonts w:ascii="Times New Roman" w:hAnsi="Times New Roman"/>
          <w:sz w:val="28"/>
          <w:lang w:val="en-US"/>
        </w:rPr>
        <w:t>Tomsk</w:t>
      </w:r>
      <w:r>
        <w:rPr>
          <w:rFonts w:ascii="Times New Roman" w:hAnsi="Times New Roman"/>
          <w:sz w:val="28"/>
        </w:rPr>
        <w:t xml:space="preserve"> </w:t>
      </w:r>
      <w:r w:rsidRPr="009C2205">
        <w:rPr>
          <w:rFonts w:ascii="Times New Roman" w:hAnsi="Times New Roman"/>
          <w:sz w:val="28"/>
          <w:lang w:val="en-US"/>
        </w:rPr>
        <w:t>Journal</w:t>
      </w:r>
      <w:r>
        <w:rPr>
          <w:rFonts w:ascii="Times New Roman" w:hAnsi="Times New Roman"/>
          <w:sz w:val="28"/>
        </w:rPr>
        <w:t xml:space="preserve"> </w:t>
      </w:r>
      <w:r w:rsidRPr="009C2205">
        <w:rPr>
          <w:rFonts w:ascii="Times New Roman" w:hAnsi="Times New Roman"/>
          <w:sz w:val="28"/>
          <w:lang w:val="en-US"/>
        </w:rPr>
        <w:t>of</w:t>
      </w:r>
      <w:r>
        <w:rPr>
          <w:rFonts w:ascii="Times New Roman" w:hAnsi="Times New Roman"/>
          <w:sz w:val="28"/>
        </w:rPr>
        <w:t xml:space="preserve"> </w:t>
      </w:r>
      <w:r w:rsidRPr="009C2205">
        <w:rPr>
          <w:rFonts w:ascii="Times New Roman" w:hAnsi="Times New Roman"/>
          <w:sz w:val="28"/>
          <w:lang w:val="en-US"/>
        </w:rPr>
        <w:t>Linguistics</w:t>
      </w:r>
      <w:r>
        <w:rPr>
          <w:rFonts w:ascii="Times New Roman" w:hAnsi="Times New Roman"/>
          <w:sz w:val="28"/>
        </w:rPr>
        <w:t xml:space="preserve"> </w:t>
      </w:r>
      <w:r w:rsidRPr="009C2205">
        <w:rPr>
          <w:rFonts w:ascii="Times New Roman" w:hAnsi="Times New Roman"/>
          <w:sz w:val="28"/>
          <w:lang w:val="en-US"/>
        </w:rPr>
        <w:t>and</w:t>
      </w:r>
      <w:r>
        <w:rPr>
          <w:rFonts w:ascii="Times New Roman" w:hAnsi="Times New Roman"/>
          <w:sz w:val="28"/>
        </w:rPr>
        <w:t xml:space="preserve"> </w:t>
      </w:r>
      <w:r w:rsidRPr="009C2205">
        <w:rPr>
          <w:rFonts w:ascii="Times New Roman" w:hAnsi="Times New Roman"/>
          <w:sz w:val="28"/>
          <w:lang w:val="en-US"/>
        </w:rPr>
        <w:t>Anthropology</w:t>
      </w:r>
      <w:r w:rsidRPr="009C2205">
        <w:rPr>
          <w:rFonts w:ascii="Times New Roman" w:hAnsi="Times New Roman"/>
          <w:sz w:val="28"/>
        </w:rPr>
        <w:t xml:space="preserve">). </w:t>
      </w:r>
      <w:r w:rsidRPr="00EF350B">
        <w:rPr>
          <w:rFonts w:ascii="Times New Roman" w:hAnsi="Times New Roman"/>
          <w:sz w:val="28"/>
        </w:rPr>
        <w:t xml:space="preserve">2018. </w:t>
      </w:r>
      <w:proofErr w:type="spellStart"/>
      <w:r>
        <w:rPr>
          <w:rFonts w:ascii="Times New Roman" w:hAnsi="Times New Roman"/>
          <w:sz w:val="28"/>
        </w:rPr>
        <w:t>Вып</w:t>
      </w:r>
      <w:proofErr w:type="spellEnd"/>
      <w:r w:rsidRPr="00EF350B">
        <w:rPr>
          <w:rFonts w:ascii="Times New Roman" w:hAnsi="Times New Roman"/>
          <w:sz w:val="28"/>
        </w:rPr>
        <w:t xml:space="preserve">. 1 (19). – </w:t>
      </w:r>
      <w:r w:rsidRPr="000E2E9E">
        <w:rPr>
          <w:rFonts w:ascii="Times New Roman" w:hAnsi="Times New Roman"/>
          <w:sz w:val="28"/>
        </w:rPr>
        <w:t>С</w:t>
      </w:r>
      <w:r w:rsidRPr="00EF350B">
        <w:rPr>
          <w:rFonts w:ascii="Times New Roman" w:hAnsi="Times New Roman"/>
          <w:sz w:val="28"/>
        </w:rPr>
        <w:t>. 84-98.</w:t>
      </w:r>
    </w:p>
    <w:p w:rsidR="00F31E07" w:rsidRPr="00397544" w:rsidRDefault="00F31E07" w:rsidP="000129F1">
      <w:pPr>
        <w:spacing w:after="0" w:line="240" w:lineRule="auto"/>
        <w:ind w:firstLine="567"/>
        <w:jc w:val="both"/>
        <w:rPr>
          <w:rFonts w:ascii="Times New Roman" w:hAnsi="Times New Roman"/>
          <w:sz w:val="28"/>
        </w:rPr>
      </w:pPr>
      <w:r>
        <w:rPr>
          <w:rFonts w:ascii="Times New Roman" w:hAnsi="Times New Roman"/>
          <w:sz w:val="28"/>
        </w:rPr>
        <w:t xml:space="preserve">Водясов Е.В., Зайцева О.В. Что может рассказать археологу железный шлак? // </w:t>
      </w:r>
      <w:r w:rsidRPr="00397544">
        <w:rPr>
          <w:rFonts w:ascii="Times New Roman" w:hAnsi="Times New Roman"/>
          <w:sz w:val="28"/>
        </w:rPr>
        <w:t>Вестник Томского государственного университета. История. 2017. № 47</w:t>
      </w:r>
      <w:r>
        <w:rPr>
          <w:rFonts w:ascii="Times New Roman" w:hAnsi="Times New Roman"/>
          <w:sz w:val="28"/>
        </w:rPr>
        <w:t>. – С. 107-115.</w:t>
      </w:r>
    </w:p>
    <w:p w:rsidR="00F31E07" w:rsidRPr="0025471A" w:rsidRDefault="00F31E07" w:rsidP="0025471A">
      <w:pPr>
        <w:spacing w:after="0" w:line="240" w:lineRule="auto"/>
        <w:ind w:firstLine="567"/>
        <w:jc w:val="both"/>
        <w:rPr>
          <w:rFonts w:ascii="Times New Roman" w:hAnsi="Times New Roman"/>
          <w:sz w:val="28"/>
        </w:rPr>
      </w:pPr>
      <w:r w:rsidRPr="0025471A">
        <w:rPr>
          <w:rFonts w:ascii="Times New Roman" w:hAnsi="Times New Roman"/>
          <w:sz w:val="28"/>
        </w:rPr>
        <w:t xml:space="preserve">Георги И.Г. Описание всех в Российском государстве обитающих народов, также их житейских обрядов, вер, обыкновений, жилищ, одежд и прочих </w:t>
      </w:r>
      <w:proofErr w:type="spellStart"/>
      <w:r w:rsidRPr="0025471A">
        <w:rPr>
          <w:rFonts w:ascii="Times New Roman" w:hAnsi="Times New Roman"/>
          <w:sz w:val="28"/>
        </w:rPr>
        <w:t>достопамятностей</w:t>
      </w:r>
      <w:proofErr w:type="spellEnd"/>
      <w:r w:rsidRPr="0025471A">
        <w:rPr>
          <w:rFonts w:ascii="Times New Roman" w:hAnsi="Times New Roman"/>
          <w:sz w:val="28"/>
        </w:rPr>
        <w:t>. Часть вторая</w:t>
      </w:r>
      <w:r>
        <w:rPr>
          <w:rFonts w:ascii="Times New Roman" w:hAnsi="Times New Roman"/>
          <w:sz w:val="28"/>
        </w:rPr>
        <w:t xml:space="preserve">. О народах татарского племени. – СПб.: Типография К.В. Миллера, 1776. – </w:t>
      </w:r>
      <w:r w:rsidRPr="0025471A">
        <w:rPr>
          <w:rFonts w:ascii="Times New Roman" w:hAnsi="Times New Roman"/>
          <w:sz w:val="28"/>
        </w:rPr>
        <w:t>188 С.</w:t>
      </w:r>
    </w:p>
    <w:p w:rsidR="00F31E07" w:rsidRDefault="00F31E07" w:rsidP="0025471A">
      <w:pPr>
        <w:spacing w:after="0" w:line="240" w:lineRule="auto"/>
        <w:ind w:firstLine="567"/>
        <w:jc w:val="both"/>
        <w:rPr>
          <w:rFonts w:ascii="Times New Roman" w:hAnsi="Times New Roman"/>
          <w:sz w:val="28"/>
        </w:rPr>
      </w:pPr>
      <w:proofErr w:type="spellStart"/>
      <w:r w:rsidRPr="0025471A">
        <w:rPr>
          <w:rFonts w:ascii="Times New Roman" w:hAnsi="Times New Roman"/>
          <w:sz w:val="28"/>
        </w:rPr>
        <w:t>Гмелин</w:t>
      </w:r>
      <w:proofErr w:type="spellEnd"/>
      <w:r w:rsidRPr="0025471A">
        <w:rPr>
          <w:rFonts w:ascii="Times New Roman" w:hAnsi="Times New Roman"/>
          <w:sz w:val="28"/>
        </w:rPr>
        <w:t xml:space="preserve"> И.Г. Поездка по Рудному Алтаю в августе-сентябре 1734 г. (из книги «</w:t>
      </w:r>
      <w:proofErr w:type="spellStart"/>
      <w:r w:rsidRPr="0025471A">
        <w:rPr>
          <w:rFonts w:ascii="Times New Roman" w:hAnsi="Times New Roman"/>
          <w:sz w:val="28"/>
        </w:rPr>
        <w:t>Reise</w:t>
      </w:r>
      <w:proofErr w:type="spellEnd"/>
      <w:r>
        <w:rPr>
          <w:rFonts w:ascii="Times New Roman" w:hAnsi="Times New Roman"/>
          <w:sz w:val="28"/>
        </w:rPr>
        <w:t xml:space="preserve"> </w:t>
      </w:r>
      <w:proofErr w:type="spellStart"/>
      <w:r w:rsidRPr="0025471A">
        <w:rPr>
          <w:rFonts w:ascii="Times New Roman" w:hAnsi="Times New Roman"/>
          <w:sz w:val="28"/>
        </w:rPr>
        <w:t>durch</w:t>
      </w:r>
      <w:proofErr w:type="spellEnd"/>
      <w:r>
        <w:rPr>
          <w:rFonts w:ascii="Times New Roman" w:hAnsi="Times New Roman"/>
          <w:sz w:val="28"/>
        </w:rPr>
        <w:t xml:space="preserve"> </w:t>
      </w:r>
      <w:proofErr w:type="spellStart"/>
      <w:r w:rsidRPr="0025471A">
        <w:rPr>
          <w:rFonts w:ascii="Times New Roman" w:hAnsi="Times New Roman"/>
          <w:sz w:val="28"/>
        </w:rPr>
        <w:t>Sibirien</w:t>
      </w:r>
      <w:proofErr w:type="spellEnd"/>
      <w:r>
        <w:rPr>
          <w:rFonts w:ascii="Times New Roman" w:hAnsi="Times New Roman"/>
          <w:sz w:val="28"/>
        </w:rPr>
        <w:t xml:space="preserve"> </w:t>
      </w:r>
      <w:proofErr w:type="spellStart"/>
      <w:r w:rsidRPr="0025471A">
        <w:rPr>
          <w:rFonts w:ascii="Times New Roman" w:hAnsi="Times New Roman"/>
          <w:sz w:val="28"/>
        </w:rPr>
        <w:t>von</w:t>
      </w:r>
      <w:proofErr w:type="spellEnd"/>
      <w:r>
        <w:rPr>
          <w:rFonts w:ascii="Times New Roman" w:hAnsi="Times New Roman"/>
          <w:sz w:val="28"/>
        </w:rPr>
        <w:t xml:space="preserve"> </w:t>
      </w:r>
      <w:proofErr w:type="spellStart"/>
      <w:r w:rsidRPr="0025471A">
        <w:rPr>
          <w:rFonts w:ascii="Times New Roman" w:hAnsi="Times New Roman"/>
          <w:sz w:val="28"/>
        </w:rPr>
        <w:t>dem</w:t>
      </w:r>
      <w:proofErr w:type="spellEnd"/>
      <w:r>
        <w:rPr>
          <w:rFonts w:ascii="Times New Roman" w:hAnsi="Times New Roman"/>
          <w:sz w:val="28"/>
        </w:rPr>
        <w:t xml:space="preserve"> </w:t>
      </w:r>
      <w:proofErr w:type="spellStart"/>
      <w:r w:rsidRPr="0025471A">
        <w:rPr>
          <w:rFonts w:ascii="Times New Roman" w:hAnsi="Times New Roman"/>
          <w:sz w:val="28"/>
        </w:rPr>
        <w:t>Jahre</w:t>
      </w:r>
      <w:proofErr w:type="spellEnd"/>
      <w:r w:rsidRPr="0025471A">
        <w:rPr>
          <w:rFonts w:ascii="Times New Roman" w:hAnsi="Times New Roman"/>
          <w:sz w:val="28"/>
        </w:rPr>
        <w:t xml:space="preserve"> 1733-1734») // Кузнецкая старина. – Новокузнецк: Изд</w:t>
      </w:r>
      <w:r>
        <w:rPr>
          <w:rFonts w:ascii="Times New Roman" w:hAnsi="Times New Roman"/>
          <w:sz w:val="28"/>
        </w:rPr>
        <w:t xml:space="preserve">-во «Кузнецкая крепость», 2003. – С. </w:t>
      </w:r>
      <w:r w:rsidRPr="0025471A">
        <w:rPr>
          <w:rFonts w:ascii="Times New Roman" w:hAnsi="Times New Roman"/>
          <w:sz w:val="28"/>
        </w:rPr>
        <w:t>86-108.</w:t>
      </w:r>
    </w:p>
    <w:p w:rsidR="00F31E07" w:rsidRDefault="00F31E07" w:rsidP="000129F1">
      <w:pPr>
        <w:spacing w:after="0" w:line="240" w:lineRule="auto"/>
        <w:ind w:firstLine="567"/>
        <w:jc w:val="both"/>
        <w:rPr>
          <w:rFonts w:ascii="Times New Roman" w:hAnsi="Times New Roman"/>
          <w:sz w:val="28"/>
        </w:rPr>
      </w:pPr>
      <w:proofErr w:type="spellStart"/>
      <w:r w:rsidRPr="009C2205">
        <w:rPr>
          <w:rFonts w:ascii="Times New Roman" w:hAnsi="Times New Roman"/>
          <w:sz w:val="28"/>
        </w:rPr>
        <w:t>Зиняков</w:t>
      </w:r>
      <w:proofErr w:type="spellEnd"/>
      <w:r w:rsidRPr="009C2205">
        <w:rPr>
          <w:rFonts w:ascii="Times New Roman" w:hAnsi="Times New Roman"/>
          <w:sz w:val="28"/>
        </w:rPr>
        <w:t xml:space="preserve"> Н.М. История черной металлургии и кузнечного ремесла древнего Алтая</w:t>
      </w:r>
      <w:r>
        <w:rPr>
          <w:rFonts w:ascii="Times New Roman" w:hAnsi="Times New Roman"/>
          <w:sz w:val="28"/>
        </w:rPr>
        <w:t>. – Томск</w:t>
      </w:r>
      <w:r w:rsidRPr="009C2205">
        <w:rPr>
          <w:rFonts w:ascii="Times New Roman" w:hAnsi="Times New Roman"/>
          <w:sz w:val="28"/>
        </w:rPr>
        <w:t xml:space="preserve">: Изд-во </w:t>
      </w:r>
      <w:proofErr w:type="spellStart"/>
      <w:r w:rsidRPr="009C2205">
        <w:rPr>
          <w:rFonts w:ascii="Times New Roman" w:hAnsi="Times New Roman"/>
          <w:sz w:val="28"/>
        </w:rPr>
        <w:t>Том.ун</w:t>
      </w:r>
      <w:proofErr w:type="spellEnd"/>
      <w:r w:rsidRPr="009C2205">
        <w:rPr>
          <w:rFonts w:ascii="Times New Roman" w:hAnsi="Times New Roman"/>
          <w:sz w:val="28"/>
        </w:rPr>
        <w:t>-та, 1988. – 276 с.</w:t>
      </w:r>
    </w:p>
    <w:p w:rsidR="00F31E07" w:rsidRPr="000129F1" w:rsidRDefault="00F31E07" w:rsidP="000129F1">
      <w:pPr>
        <w:spacing w:after="0" w:line="240" w:lineRule="auto"/>
        <w:ind w:firstLine="567"/>
        <w:jc w:val="both"/>
        <w:rPr>
          <w:rFonts w:ascii="Times New Roman" w:hAnsi="Times New Roman"/>
          <w:sz w:val="28"/>
        </w:rPr>
      </w:pPr>
      <w:r w:rsidRPr="000129F1">
        <w:rPr>
          <w:rFonts w:ascii="Times New Roman" w:hAnsi="Times New Roman"/>
          <w:sz w:val="28"/>
        </w:rPr>
        <w:t>Кузнецкие акты XVII первой половины XVIII вв. Сб. док-тов. / Составители В</w:t>
      </w:r>
      <w:r>
        <w:rPr>
          <w:rFonts w:ascii="Times New Roman" w:hAnsi="Times New Roman"/>
          <w:sz w:val="28"/>
        </w:rPr>
        <w:t xml:space="preserve">.Н. </w:t>
      </w:r>
      <w:proofErr w:type="spellStart"/>
      <w:r>
        <w:rPr>
          <w:rFonts w:ascii="Times New Roman" w:hAnsi="Times New Roman"/>
          <w:sz w:val="28"/>
        </w:rPr>
        <w:t>Добжанский</w:t>
      </w:r>
      <w:proofErr w:type="spellEnd"/>
      <w:r>
        <w:rPr>
          <w:rFonts w:ascii="Times New Roman" w:hAnsi="Times New Roman"/>
          <w:sz w:val="28"/>
        </w:rPr>
        <w:t xml:space="preserve">, А.Н. </w:t>
      </w:r>
      <w:proofErr w:type="spellStart"/>
      <w:r>
        <w:rPr>
          <w:rFonts w:ascii="Times New Roman" w:hAnsi="Times New Roman"/>
          <w:sz w:val="28"/>
        </w:rPr>
        <w:t>Бачинин</w:t>
      </w:r>
      <w:proofErr w:type="spellEnd"/>
      <w:r>
        <w:rPr>
          <w:rFonts w:ascii="Times New Roman" w:hAnsi="Times New Roman"/>
          <w:sz w:val="28"/>
        </w:rPr>
        <w:t xml:space="preserve">. – </w:t>
      </w:r>
      <w:proofErr w:type="spellStart"/>
      <w:r>
        <w:rPr>
          <w:rFonts w:ascii="Times New Roman" w:hAnsi="Times New Roman"/>
          <w:sz w:val="28"/>
        </w:rPr>
        <w:t>Вып</w:t>
      </w:r>
      <w:proofErr w:type="spellEnd"/>
      <w:r>
        <w:rPr>
          <w:rFonts w:ascii="Times New Roman" w:hAnsi="Times New Roman"/>
          <w:sz w:val="28"/>
        </w:rPr>
        <w:t xml:space="preserve">. 1. – Кемерово: </w:t>
      </w:r>
      <w:proofErr w:type="spellStart"/>
      <w:r>
        <w:rPr>
          <w:rFonts w:ascii="Times New Roman" w:hAnsi="Times New Roman"/>
          <w:sz w:val="28"/>
        </w:rPr>
        <w:t>КемГУ</w:t>
      </w:r>
      <w:proofErr w:type="spellEnd"/>
      <w:r>
        <w:rPr>
          <w:rFonts w:ascii="Times New Roman" w:hAnsi="Times New Roman"/>
          <w:sz w:val="28"/>
        </w:rPr>
        <w:t xml:space="preserve">, 2000. – </w:t>
      </w:r>
      <w:r w:rsidRPr="000129F1">
        <w:rPr>
          <w:rFonts w:ascii="Times New Roman" w:hAnsi="Times New Roman"/>
          <w:sz w:val="28"/>
        </w:rPr>
        <w:t>184 с.</w:t>
      </w:r>
    </w:p>
    <w:p w:rsidR="00F31E07" w:rsidRDefault="00F31E07" w:rsidP="000129F1">
      <w:pPr>
        <w:spacing w:after="0" w:line="240" w:lineRule="auto"/>
        <w:ind w:firstLine="567"/>
        <w:jc w:val="both"/>
        <w:rPr>
          <w:rFonts w:ascii="Times New Roman" w:hAnsi="Times New Roman"/>
          <w:sz w:val="28"/>
        </w:rPr>
      </w:pPr>
      <w:proofErr w:type="spellStart"/>
      <w:r w:rsidRPr="009C2205">
        <w:rPr>
          <w:rFonts w:ascii="Times New Roman" w:hAnsi="Times New Roman"/>
          <w:sz w:val="28"/>
        </w:rPr>
        <w:t>Кызласов</w:t>
      </w:r>
      <w:proofErr w:type="spellEnd"/>
      <w:r w:rsidRPr="009C2205">
        <w:rPr>
          <w:rFonts w:ascii="Times New Roman" w:hAnsi="Times New Roman"/>
          <w:sz w:val="28"/>
        </w:rPr>
        <w:t xml:space="preserve"> Л.Р. Первый Тюркский каганат и его зн</w:t>
      </w:r>
      <w:r>
        <w:rPr>
          <w:rFonts w:ascii="Times New Roman" w:hAnsi="Times New Roman"/>
          <w:sz w:val="28"/>
        </w:rPr>
        <w:t>ачение для истории Восточной Ев</w:t>
      </w:r>
      <w:r w:rsidRPr="009C2205">
        <w:rPr>
          <w:rFonts w:ascii="Times New Roman" w:hAnsi="Times New Roman"/>
          <w:sz w:val="28"/>
        </w:rPr>
        <w:t xml:space="preserve">ропы </w:t>
      </w:r>
      <w:r>
        <w:rPr>
          <w:rFonts w:ascii="Times New Roman" w:hAnsi="Times New Roman"/>
          <w:sz w:val="28"/>
        </w:rPr>
        <w:t>// Татарская археология. 1997.</w:t>
      </w:r>
      <w:r w:rsidRPr="009C2205">
        <w:rPr>
          <w:rFonts w:ascii="Times New Roman" w:hAnsi="Times New Roman"/>
          <w:sz w:val="28"/>
        </w:rPr>
        <w:t xml:space="preserve"> № 1.</w:t>
      </w:r>
      <w:r>
        <w:rPr>
          <w:rFonts w:ascii="Times New Roman" w:hAnsi="Times New Roman"/>
          <w:sz w:val="28"/>
        </w:rPr>
        <w:t xml:space="preserve"> – </w:t>
      </w:r>
      <w:r w:rsidRPr="009C2205">
        <w:rPr>
          <w:rFonts w:ascii="Times New Roman" w:hAnsi="Times New Roman"/>
          <w:sz w:val="28"/>
        </w:rPr>
        <w:t>С. 24-31.</w:t>
      </w:r>
    </w:p>
    <w:p w:rsidR="00F31E07" w:rsidRDefault="00F31E07" w:rsidP="000129F1">
      <w:pPr>
        <w:spacing w:after="0" w:line="240" w:lineRule="auto"/>
        <w:ind w:firstLine="567"/>
        <w:jc w:val="both"/>
        <w:rPr>
          <w:rFonts w:ascii="Times New Roman" w:hAnsi="Times New Roman"/>
          <w:sz w:val="28"/>
        </w:rPr>
      </w:pPr>
      <w:proofErr w:type="spellStart"/>
      <w:r w:rsidRPr="001F0590">
        <w:rPr>
          <w:rFonts w:ascii="Times New Roman" w:hAnsi="Times New Roman"/>
          <w:sz w:val="28"/>
        </w:rPr>
        <w:t>Малолетко</w:t>
      </w:r>
      <w:proofErr w:type="spellEnd"/>
      <w:r w:rsidRPr="001F0590">
        <w:rPr>
          <w:rFonts w:ascii="Times New Roman" w:hAnsi="Times New Roman"/>
          <w:sz w:val="28"/>
        </w:rPr>
        <w:t xml:space="preserve"> А.М.</w:t>
      </w:r>
      <w:r>
        <w:rPr>
          <w:rFonts w:ascii="Times New Roman" w:hAnsi="Times New Roman"/>
          <w:sz w:val="28"/>
        </w:rPr>
        <w:t xml:space="preserve">, </w:t>
      </w:r>
      <w:r w:rsidRPr="001F0590">
        <w:rPr>
          <w:rFonts w:ascii="Times New Roman" w:hAnsi="Times New Roman"/>
          <w:sz w:val="28"/>
        </w:rPr>
        <w:t>Мананков</w:t>
      </w:r>
      <w:r>
        <w:rPr>
          <w:rFonts w:ascii="Times New Roman" w:hAnsi="Times New Roman"/>
          <w:sz w:val="28"/>
        </w:rPr>
        <w:t xml:space="preserve"> А.В., </w:t>
      </w:r>
      <w:proofErr w:type="spellStart"/>
      <w:r w:rsidRPr="001F0590">
        <w:rPr>
          <w:rFonts w:ascii="Times New Roman" w:hAnsi="Times New Roman"/>
          <w:sz w:val="28"/>
        </w:rPr>
        <w:t>ПаскальЮ.И</w:t>
      </w:r>
      <w:proofErr w:type="spellEnd"/>
      <w:r w:rsidRPr="001F0590">
        <w:rPr>
          <w:rFonts w:ascii="Times New Roman" w:hAnsi="Times New Roman"/>
          <w:sz w:val="28"/>
        </w:rPr>
        <w:t>.</w:t>
      </w:r>
      <w:r>
        <w:rPr>
          <w:rFonts w:ascii="Times New Roman" w:hAnsi="Times New Roman"/>
          <w:sz w:val="28"/>
        </w:rPr>
        <w:t xml:space="preserve">, Плетнева Л.М. </w:t>
      </w:r>
      <w:r w:rsidRPr="001F0590">
        <w:rPr>
          <w:rFonts w:ascii="Times New Roman" w:hAnsi="Times New Roman"/>
          <w:sz w:val="28"/>
        </w:rPr>
        <w:t xml:space="preserve">Железоделательное производство </w:t>
      </w:r>
      <w:r>
        <w:rPr>
          <w:rFonts w:ascii="Times New Roman" w:hAnsi="Times New Roman"/>
          <w:sz w:val="28"/>
        </w:rPr>
        <w:t>в низовье Томи в позднем средне</w:t>
      </w:r>
      <w:r w:rsidRPr="001F0590">
        <w:rPr>
          <w:rFonts w:ascii="Times New Roman" w:hAnsi="Times New Roman"/>
          <w:sz w:val="28"/>
        </w:rPr>
        <w:t>вековье // Древние горняки</w:t>
      </w:r>
      <w:r>
        <w:rPr>
          <w:rFonts w:ascii="Times New Roman" w:hAnsi="Times New Roman"/>
          <w:sz w:val="28"/>
        </w:rPr>
        <w:t xml:space="preserve"> и металлурги Сибири. – Барнаул</w:t>
      </w:r>
      <w:r w:rsidRPr="001F0590">
        <w:rPr>
          <w:rFonts w:ascii="Times New Roman" w:hAnsi="Times New Roman"/>
          <w:sz w:val="28"/>
        </w:rPr>
        <w:t>: Изд-во АГУ, 1983. – С. 115-136.</w:t>
      </w:r>
    </w:p>
    <w:p w:rsidR="00F31E07" w:rsidRDefault="00F31E07" w:rsidP="000129F1">
      <w:pPr>
        <w:spacing w:after="0" w:line="240" w:lineRule="auto"/>
        <w:ind w:firstLine="567"/>
        <w:jc w:val="both"/>
        <w:rPr>
          <w:rFonts w:ascii="Times New Roman" w:hAnsi="Times New Roman"/>
          <w:sz w:val="28"/>
        </w:rPr>
      </w:pPr>
      <w:r w:rsidRPr="001F0590">
        <w:rPr>
          <w:rFonts w:ascii="Times New Roman" w:hAnsi="Times New Roman"/>
          <w:sz w:val="28"/>
        </w:rPr>
        <w:t xml:space="preserve">Плетнева Л.М. Томское Приобье в позднем средневековье (по </w:t>
      </w:r>
      <w:proofErr w:type="spellStart"/>
      <w:r w:rsidRPr="001F0590">
        <w:rPr>
          <w:rFonts w:ascii="Times New Roman" w:hAnsi="Times New Roman"/>
          <w:sz w:val="28"/>
        </w:rPr>
        <w:t>археологическимис-точникам</w:t>
      </w:r>
      <w:proofErr w:type="spellEnd"/>
      <w:r w:rsidRPr="001F0590">
        <w:rPr>
          <w:rFonts w:ascii="Times New Roman" w:hAnsi="Times New Roman"/>
          <w:sz w:val="28"/>
        </w:rPr>
        <w:t>)</w:t>
      </w:r>
      <w:r>
        <w:rPr>
          <w:rFonts w:ascii="Times New Roman" w:hAnsi="Times New Roman"/>
          <w:sz w:val="28"/>
        </w:rPr>
        <w:t>. – Томск</w:t>
      </w:r>
      <w:r w:rsidRPr="001F0590">
        <w:rPr>
          <w:rFonts w:ascii="Times New Roman" w:hAnsi="Times New Roman"/>
          <w:sz w:val="28"/>
        </w:rPr>
        <w:t xml:space="preserve">: Изд-во </w:t>
      </w:r>
      <w:proofErr w:type="spellStart"/>
      <w:r w:rsidRPr="001F0590">
        <w:rPr>
          <w:rFonts w:ascii="Times New Roman" w:hAnsi="Times New Roman"/>
          <w:sz w:val="28"/>
        </w:rPr>
        <w:t>Том.ун</w:t>
      </w:r>
      <w:proofErr w:type="spellEnd"/>
      <w:r w:rsidRPr="001F0590">
        <w:rPr>
          <w:rFonts w:ascii="Times New Roman" w:hAnsi="Times New Roman"/>
          <w:sz w:val="28"/>
        </w:rPr>
        <w:t>-та, 1990. – 134 с.</w:t>
      </w:r>
    </w:p>
    <w:p w:rsidR="00F31E07" w:rsidRDefault="00F31E07" w:rsidP="000129F1">
      <w:pPr>
        <w:spacing w:after="0" w:line="240" w:lineRule="auto"/>
        <w:ind w:firstLine="567"/>
        <w:jc w:val="both"/>
        <w:rPr>
          <w:rFonts w:ascii="Times New Roman" w:hAnsi="Times New Roman"/>
          <w:sz w:val="28"/>
        </w:rPr>
      </w:pPr>
      <w:r w:rsidRPr="00543F32">
        <w:rPr>
          <w:rFonts w:ascii="Times New Roman" w:hAnsi="Times New Roman"/>
          <w:sz w:val="28"/>
        </w:rPr>
        <w:t xml:space="preserve">Потапов Л.П. Очерк истории </w:t>
      </w:r>
      <w:proofErr w:type="spellStart"/>
      <w:r w:rsidRPr="00543F32">
        <w:rPr>
          <w:rFonts w:ascii="Times New Roman" w:hAnsi="Times New Roman"/>
          <w:sz w:val="28"/>
        </w:rPr>
        <w:t>Ойротии</w:t>
      </w:r>
      <w:proofErr w:type="spellEnd"/>
      <w:r w:rsidRPr="00543F32">
        <w:rPr>
          <w:rFonts w:ascii="Times New Roman" w:hAnsi="Times New Roman"/>
          <w:sz w:val="28"/>
        </w:rPr>
        <w:t>: алтайц</w:t>
      </w:r>
      <w:r>
        <w:rPr>
          <w:rFonts w:ascii="Times New Roman" w:hAnsi="Times New Roman"/>
          <w:sz w:val="28"/>
        </w:rPr>
        <w:t xml:space="preserve">ы в период русской колонизации. – Новосибирск: ОГИЗ, 1933. – </w:t>
      </w:r>
      <w:r w:rsidRPr="00543F32">
        <w:rPr>
          <w:rFonts w:ascii="Times New Roman" w:hAnsi="Times New Roman"/>
          <w:sz w:val="28"/>
        </w:rPr>
        <w:t>203 с.</w:t>
      </w:r>
    </w:p>
    <w:p w:rsidR="00F31E07" w:rsidRDefault="00F31E07" w:rsidP="000129F1">
      <w:pPr>
        <w:spacing w:after="0" w:line="240" w:lineRule="auto"/>
        <w:ind w:firstLine="567"/>
        <w:jc w:val="both"/>
        <w:rPr>
          <w:rFonts w:ascii="Times New Roman" w:hAnsi="Times New Roman"/>
          <w:sz w:val="28"/>
        </w:rPr>
      </w:pPr>
      <w:r w:rsidRPr="009C2205">
        <w:rPr>
          <w:rFonts w:ascii="Times New Roman" w:hAnsi="Times New Roman"/>
          <w:sz w:val="28"/>
        </w:rPr>
        <w:t>Розен М.Ф. Древняя металлургия и горное дело на А</w:t>
      </w:r>
      <w:r>
        <w:rPr>
          <w:rFonts w:ascii="Times New Roman" w:hAnsi="Times New Roman"/>
          <w:sz w:val="28"/>
        </w:rPr>
        <w:t xml:space="preserve">лтае // Древние горняки и металлурги Сибири. – Барнаул: Изд-во АГУ, 1983. – </w:t>
      </w:r>
      <w:r w:rsidRPr="009C2205">
        <w:rPr>
          <w:rFonts w:ascii="Times New Roman" w:hAnsi="Times New Roman"/>
          <w:sz w:val="28"/>
        </w:rPr>
        <w:t>С. 19-35.</w:t>
      </w:r>
    </w:p>
    <w:p w:rsidR="00F31E07" w:rsidRPr="00F77D76" w:rsidRDefault="00F31E07" w:rsidP="00F77D76">
      <w:pPr>
        <w:spacing w:after="0" w:line="240" w:lineRule="auto"/>
        <w:ind w:firstLine="567"/>
        <w:jc w:val="both"/>
        <w:rPr>
          <w:rFonts w:ascii="Times New Roman" w:hAnsi="Times New Roman"/>
          <w:sz w:val="28"/>
        </w:rPr>
      </w:pPr>
      <w:proofErr w:type="spellStart"/>
      <w:r w:rsidRPr="00F77D76">
        <w:rPr>
          <w:rFonts w:ascii="Times New Roman" w:hAnsi="Times New Roman"/>
          <w:sz w:val="28"/>
        </w:rPr>
        <w:t>Серошевский</w:t>
      </w:r>
      <w:proofErr w:type="spellEnd"/>
      <w:r w:rsidRPr="00F77D76">
        <w:rPr>
          <w:rFonts w:ascii="Times New Roman" w:hAnsi="Times New Roman"/>
          <w:sz w:val="28"/>
        </w:rPr>
        <w:t xml:space="preserve"> В.Л. Якуты. Опыт этнографического исследования. – 2-е изд. – М., 1993. – 736 с.</w:t>
      </w:r>
    </w:p>
    <w:p w:rsidR="00F31E07" w:rsidRDefault="00F31E07" w:rsidP="00F77D76">
      <w:pPr>
        <w:spacing w:after="0" w:line="240" w:lineRule="auto"/>
        <w:ind w:firstLine="567"/>
        <w:jc w:val="both"/>
        <w:rPr>
          <w:rFonts w:ascii="Times New Roman" w:hAnsi="Times New Roman"/>
          <w:sz w:val="28"/>
        </w:rPr>
      </w:pPr>
      <w:r w:rsidRPr="00F77D76">
        <w:rPr>
          <w:rFonts w:ascii="Times New Roman" w:hAnsi="Times New Roman"/>
          <w:sz w:val="28"/>
        </w:rPr>
        <w:t xml:space="preserve">Стрелов Е.Д. К вопросу об эксплуатации залежей железных руд по </w:t>
      </w:r>
      <w:proofErr w:type="spellStart"/>
      <w:r w:rsidRPr="00F77D76">
        <w:rPr>
          <w:rFonts w:ascii="Times New Roman" w:hAnsi="Times New Roman"/>
          <w:sz w:val="28"/>
        </w:rPr>
        <w:t>р.р</w:t>
      </w:r>
      <w:proofErr w:type="spellEnd"/>
      <w:r w:rsidRPr="00F77D76">
        <w:rPr>
          <w:rFonts w:ascii="Times New Roman" w:hAnsi="Times New Roman"/>
          <w:sz w:val="28"/>
        </w:rPr>
        <w:t xml:space="preserve">. </w:t>
      </w:r>
      <w:proofErr w:type="spellStart"/>
      <w:r w:rsidRPr="00F77D76">
        <w:rPr>
          <w:rFonts w:ascii="Times New Roman" w:hAnsi="Times New Roman"/>
          <w:sz w:val="28"/>
        </w:rPr>
        <w:t>Ботоме</w:t>
      </w:r>
      <w:proofErr w:type="spellEnd"/>
      <w:r w:rsidRPr="00F77D76">
        <w:rPr>
          <w:rFonts w:ascii="Times New Roman" w:hAnsi="Times New Roman"/>
          <w:sz w:val="28"/>
        </w:rPr>
        <w:t xml:space="preserve"> и </w:t>
      </w:r>
      <w:proofErr w:type="spellStart"/>
      <w:r w:rsidRPr="00F77D76">
        <w:rPr>
          <w:rFonts w:ascii="Times New Roman" w:hAnsi="Times New Roman"/>
          <w:sz w:val="28"/>
        </w:rPr>
        <w:t>Лютенге</w:t>
      </w:r>
      <w:proofErr w:type="spellEnd"/>
      <w:r w:rsidRPr="00F77D76">
        <w:rPr>
          <w:rFonts w:ascii="Times New Roman" w:hAnsi="Times New Roman"/>
          <w:sz w:val="28"/>
        </w:rPr>
        <w:t xml:space="preserve"> (по архивным данным) /</w:t>
      </w:r>
      <w:r>
        <w:rPr>
          <w:rFonts w:ascii="Times New Roman" w:hAnsi="Times New Roman"/>
          <w:sz w:val="28"/>
        </w:rPr>
        <w:t xml:space="preserve">/ Хозяйство Якутии. № 1. – Якутия: Издание Госплана, 1928. – </w:t>
      </w:r>
      <w:r w:rsidRPr="00F77D76">
        <w:rPr>
          <w:rFonts w:ascii="Times New Roman" w:hAnsi="Times New Roman"/>
          <w:sz w:val="28"/>
        </w:rPr>
        <w:t>С. 48-63.</w:t>
      </w:r>
    </w:p>
    <w:p w:rsidR="00F31E07" w:rsidRDefault="00F31E07" w:rsidP="00456750">
      <w:pPr>
        <w:spacing w:after="0" w:line="240" w:lineRule="auto"/>
        <w:ind w:firstLine="567"/>
        <w:jc w:val="both"/>
        <w:rPr>
          <w:rFonts w:ascii="Times New Roman" w:hAnsi="Times New Roman"/>
          <w:sz w:val="28"/>
        </w:rPr>
      </w:pPr>
      <w:proofErr w:type="spellStart"/>
      <w:r w:rsidRPr="00210D22">
        <w:rPr>
          <w:rFonts w:ascii="Times New Roman" w:hAnsi="Times New Roman"/>
          <w:sz w:val="28"/>
        </w:rPr>
        <w:t>Струминский</w:t>
      </w:r>
      <w:proofErr w:type="spellEnd"/>
      <w:r w:rsidRPr="00210D22">
        <w:rPr>
          <w:rFonts w:ascii="Times New Roman" w:hAnsi="Times New Roman"/>
          <w:sz w:val="28"/>
        </w:rPr>
        <w:t xml:space="preserve"> М.Я. Кустарный способ добычи руды и выплавки </w:t>
      </w:r>
      <w:proofErr w:type="spellStart"/>
      <w:r w:rsidRPr="00210D22">
        <w:rPr>
          <w:rFonts w:ascii="Times New Roman" w:hAnsi="Times New Roman"/>
          <w:sz w:val="28"/>
        </w:rPr>
        <w:t>изнее</w:t>
      </w:r>
      <w:proofErr w:type="spellEnd"/>
      <w:r w:rsidRPr="00210D22">
        <w:rPr>
          <w:rFonts w:ascii="Times New Roman" w:hAnsi="Times New Roman"/>
          <w:sz w:val="28"/>
        </w:rPr>
        <w:t xml:space="preserve"> железа якутами // Сборник материалов по этнографии якутов. – Якутск:Якутгосиздат,1948. – С. 49-59.</w:t>
      </w:r>
    </w:p>
    <w:p w:rsidR="00F31E07" w:rsidRDefault="00F31E07" w:rsidP="000129F1">
      <w:pPr>
        <w:spacing w:after="0" w:line="240" w:lineRule="auto"/>
        <w:ind w:firstLine="567"/>
        <w:jc w:val="both"/>
        <w:rPr>
          <w:rFonts w:ascii="Times New Roman" w:hAnsi="Times New Roman"/>
          <w:sz w:val="28"/>
        </w:rPr>
      </w:pPr>
      <w:proofErr w:type="spellStart"/>
      <w:r w:rsidRPr="001F0590">
        <w:rPr>
          <w:rFonts w:ascii="Times New Roman" w:hAnsi="Times New Roman"/>
          <w:sz w:val="28"/>
        </w:rPr>
        <w:t>Сунчугашев</w:t>
      </w:r>
      <w:proofErr w:type="spellEnd"/>
      <w:r w:rsidRPr="001F0590">
        <w:rPr>
          <w:rFonts w:ascii="Times New Roman" w:hAnsi="Times New Roman"/>
          <w:sz w:val="28"/>
        </w:rPr>
        <w:t xml:space="preserve"> Я.И. Древняя металлургия Хакасии (эпоха железа)</w:t>
      </w:r>
      <w:r>
        <w:rPr>
          <w:rFonts w:ascii="Times New Roman" w:hAnsi="Times New Roman"/>
          <w:sz w:val="28"/>
        </w:rPr>
        <w:t>. – Новосибирск</w:t>
      </w:r>
      <w:r w:rsidRPr="001F0590">
        <w:rPr>
          <w:rFonts w:ascii="Times New Roman" w:hAnsi="Times New Roman"/>
          <w:sz w:val="28"/>
        </w:rPr>
        <w:t>: «Наука», 1979. – 191 с.</w:t>
      </w:r>
    </w:p>
    <w:p w:rsidR="00CD7CBC" w:rsidRDefault="00CD7CBC" w:rsidP="000129F1">
      <w:pPr>
        <w:spacing w:after="0" w:line="240" w:lineRule="auto"/>
        <w:ind w:firstLine="567"/>
        <w:jc w:val="both"/>
        <w:rPr>
          <w:rFonts w:ascii="Times New Roman" w:hAnsi="Times New Roman"/>
          <w:sz w:val="28"/>
        </w:rPr>
      </w:pPr>
      <w:proofErr w:type="spellStart"/>
      <w:r w:rsidRPr="00CD7CBC">
        <w:rPr>
          <w:rFonts w:ascii="Times New Roman" w:hAnsi="Times New Roman"/>
          <w:sz w:val="28"/>
        </w:rPr>
        <w:lastRenderedPageBreak/>
        <w:t>Элерт</w:t>
      </w:r>
      <w:proofErr w:type="spellEnd"/>
      <w:r w:rsidRPr="00CD7CBC">
        <w:rPr>
          <w:rFonts w:ascii="Times New Roman" w:hAnsi="Times New Roman"/>
          <w:sz w:val="28"/>
        </w:rPr>
        <w:t xml:space="preserve"> А.Х. Народы Сибири в трудах Г.Ф. Миллера</w:t>
      </w:r>
      <w:r>
        <w:rPr>
          <w:rFonts w:ascii="Times New Roman" w:hAnsi="Times New Roman"/>
          <w:sz w:val="28"/>
        </w:rPr>
        <w:t xml:space="preserve">. – Новосибирск: Изд-во </w:t>
      </w:r>
      <w:proofErr w:type="spellStart"/>
      <w:r>
        <w:rPr>
          <w:rFonts w:ascii="Times New Roman" w:hAnsi="Times New Roman"/>
          <w:sz w:val="28"/>
        </w:rPr>
        <w:t>ИАЭт</w:t>
      </w:r>
      <w:proofErr w:type="spellEnd"/>
      <w:r>
        <w:rPr>
          <w:rFonts w:ascii="Times New Roman" w:hAnsi="Times New Roman"/>
          <w:sz w:val="28"/>
        </w:rPr>
        <w:t xml:space="preserve"> СО РАН, 1999. – </w:t>
      </w:r>
      <w:r w:rsidRPr="00CD7CBC">
        <w:rPr>
          <w:rFonts w:ascii="Times New Roman" w:hAnsi="Times New Roman"/>
          <w:sz w:val="28"/>
        </w:rPr>
        <w:t>240 с.</w:t>
      </w:r>
    </w:p>
    <w:p w:rsidR="00F31E07" w:rsidRPr="009C2205" w:rsidRDefault="00F31E07" w:rsidP="009C2205">
      <w:pPr>
        <w:spacing w:after="0" w:line="240" w:lineRule="auto"/>
        <w:ind w:firstLine="567"/>
        <w:jc w:val="both"/>
        <w:rPr>
          <w:rFonts w:ascii="Times New Roman" w:hAnsi="Times New Roman"/>
          <w:sz w:val="28"/>
          <w:lang w:val="en-US"/>
        </w:rPr>
      </w:pPr>
      <w:proofErr w:type="spellStart"/>
      <w:r w:rsidRPr="00F77D76">
        <w:rPr>
          <w:rFonts w:ascii="Times New Roman" w:hAnsi="Times New Roman"/>
          <w:sz w:val="28"/>
          <w:lang w:val="en-US"/>
        </w:rPr>
        <w:t>Tylecote</w:t>
      </w:r>
      <w:proofErr w:type="spellEnd"/>
      <w:r w:rsidRPr="00F77D76">
        <w:rPr>
          <w:rFonts w:ascii="Times New Roman" w:hAnsi="Times New Roman"/>
          <w:sz w:val="28"/>
          <w:lang w:val="en-US"/>
        </w:rPr>
        <w:t xml:space="preserve"> R.F. Me</w:t>
      </w:r>
      <w:r>
        <w:rPr>
          <w:rFonts w:ascii="Times New Roman" w:hAnsi="Times New Roman"/>
          <w:sz w:val="28"/>
          <w:lang w:val="en-US"/>
        </w:rPr>
        <w:t>tallurgy in archaeology.</w:t>
      </w:r>
      <w:r w:rsidRPr="00F77D76">
        <w:rPr>
          <w:rFonts w:ascii="Times New Roman" w:hAnsi="Times New Roman"/>
          <w:sz w:val="28"/>
          <w:lang w:val="en-US"/>
        </w:rPr>
        <w:t xml:space="preserve"> – </w:t>
      </w:r>
      <w:r>
        <w:rPr>
          <w:rFonts w:ascii="Times New Roman" w:hAnsi="Times New Roman"/>
          <w:sz w:val="28"/>
          <w:lang w:val="en-US"/>
        </w:rPr>
        <w:t>London</w:t>
      </w:r>
      <w:r w:rsidRPr="00F77D76">
        <w:rPr>
          <w:rFonts w:ascii="Times New Roman" w:hAnsi="Times New Roman"/>
          <w:sz w:val="28"/>
          <w:lang w:val="en-US"/>
        </w:rPr>
        <w:t>: Edward</w:t>
      </w:r>
      <w:r>
        <w:rPr>
          <w:rFonts w:ascii="Times New Roman" w:hAnsi="Times New Roman"/>
          <w:sz w:val="28"/>
          <w:lang w:val="en-US"/>
        </w:rPr>
        <w:t xml:space="preserve"> Arnold (Publishers) LTD, 1962.</w:t>
      </w:r>
      <w:r w:rsidRPr="00F77D76">
        <w:rPr>
          <w:rFonts w:ascii="Times New Roman" w:hAnsi="Times New Roman"/>
          <w:sz w:val="28"/>
          <w:lang w:val="en-US"/>
        </w:rPr>
        <w:t xml:space="preserve"> – 387 p.</w:t>
      </w:r>
    </w:p>
    <w:p w:rsidR="00F31E07" w:rsidRPr="009C2205" w:rsidRDefault="00F31E07" w:rsidP="000129F1">
      <w:pPr>
        <w:spacing w:after="0" w:line="240" w:lineRule="auto"/>
        <w:ind w:firstLine="567"/>
        <w:jc w:val="both"/>
        <w:rPr>
          <w:rFonts w:ascii="Times New Roman" w:hAnsi="Times New Roman"/>
          <w:sz w:val="28"/>
          <w:lang w:val="en-US"/>
        </w:rPr>
      </w:pPr>
    </w:p>
    <w:sectPr w:rsidR="00F31E07" w:rsidRPr="009C2205" w:rsidSect="009A079D">
      <w:pgSz w:w="11906" w:h="16838"/>
      <w:pgMar w:top="993"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76D" w:rsidRDefault="00A1276D" w:rsidP="00D55599">
      <w:pPr>
        <w:spacing w:after="0" w:line="240" w:lineRule="auto"/>
      </w:pPr>
      <w:r>
        <w:separator/>
      </w:r>
    </w:p>
  </w:endnote>
  <w:endnote w:type="continuationSeparator" w:id="0">
    <w:p w:rsidR="00A1276D" w:rsidRDefault="00A1276D" w:rsidP="00D55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76D" w:rsidRDefault="00A1276D" w:rsidP="00D55599">
      <w:pPr>
        <w:spacing w:after="0" w:line="240" w:lineRule="auto"/>
      </w:pPr>
      <w:r>
        <w:separator/>
      </w:r>
    </w:p>
  </w:footnote>
  <w:footnote w:type="continuationSeparator" w:id="0">
    <w:p w:rsidR="00A1276D" w:rsidRDefault="00A1276D" w:rsidP="00D55599">
      <w:pPr>
        <w:spacing w:after="0" w:line="240" w:lineRule="auto"/>
      </w:pPr>
      <w:r>
        <w:continuationSeparator/>
      </w:r>
    </w:p>
  </w:footnote>
  <w:footnote w:id="1">
    <w:p w:rsidR="00C263FB" w:rsidRPr="00C263FB" w:rsidRDefault="00C263FB" w:rsidP="00C263FB">
      <w:pPr>
        <w:pStyle w:val="ab"/>
        <w:jc w:val="both"/>
      </w:pPr>
      <w:r w:rsidRPr="00C263FB">
        <w:rPr>
          <w:rStyle w:val="ad"/>
        </w:rPr>
        <w:sym w:font="Symbol" w:char="F02A"/>
      </w:r>
      <w:r>
        <w:t xml:space="preserve"> </w:t>
      </w:r>
      <w:r w:rsidRPr="009A079D">
        <w:rPr>
          <w:rFonts w:ascii="Times New Roman" w:hAnsi="Times New Roman"/>
          <w:sz w:val="28"/>
        </w:rPr>
        <w:t>Исследование выполнено при поддержке гранта Президента Российской Федерации № МК-3166.2017.6 «Древнейшие очаги чёрной металлургии Северной Евразии: новые источники, методы и интерпретации».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01C"/>
    <w:multiLevelType w:val="hybridMultilevel"/>
    <w:tmpl w:val="BCCA4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18E54AA"/>
    <w:multiLevelType w:val="hybridMultilevel"/>
    <w:tmpl w:val="8F461392"/>
    <w:lvl w:ilvl="0" w:tplc="6DC6C8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8235B3A"/>
    <w:multiLevelType w:val="hybridMultilevel"/>
    <w:tmpl w:val="5060F3DE"/>
    <w:lvl w:ilvl="0" w:tplc="9AF2C5A2">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79D"/>
    <w:rsid w:val="000129F1"/>
    <w:rsid w:val="00013BE6"/>
    <w:rsid w:val="00034414"/>
    <w:rsid w:val="00081C61"/>
    <w:rsid w:val="00087F4A"/>
    <w:rsid w:val="000C5132"/>
    <w:rsid w:val="000D00A1"/>
    <w:rsid w:val="000E2E9E"/>
    <w:rsid w:val="00141E8C"/>
    <w:rsid w:val="001426F1"/>
    <w:rsid w:val="001F0590"/>
    <w:rsid w:val="00210D22"/>
    <w:rsid w:val="0025471A"/>
    <w:rsid w:val="0027299A"/>
    <w:rsid w:val="002A0A58"/>
    <w:rsid w:val="002C64C9"/>
    <w:rsid w:val="002F3E39"/>
    <w:rsid w:val="00327050"/>
    <w:rsid w:val="00333F65"/>
    <w:rsid w:val="00397544"/>
    <w:rsid w:val="004266B4"/>
    <w:rsid w:val="00456750"/>
    <w:rsid w:val="00457C52"/>
    <w:rsid w:val="0046136D"/>
    <w:rsid w:val="00465621"/>
    <w:rsid w:val="004A3FF4"/>
    <w:rsid w:val="004D09B9"/>
    <w:rsid w:val="004E4EFF"/>
    <w:rsid w:val="005156B3"/>
    <w:rsid w:val="00543F32"/>
    <w:rsid w:val="005B4BDC"/>
    <w:rsid w:val="00631E4B"/>
    <w:rsid w:val="00644112"/>
    <w:rsid w:val="006765EE"/>
    <w:rsid w:val="00681129"/>
    <w:rsid w:val="006818CA"/>
    <w:rsid w:val="00685A4A"/>
    <w:rsid w:val="006F3D7A"/>
    <w:rsid w:val="007A17B2"/>
    <w:rsid w:val="007A2A0B"/>
    <w:rsid w:val="007C1B88"/>
    <w:rsid w:val="007F377A"/>
    <w:rsid w:val="007F5760"/>
    <w:rsid w:val="00816CBD"/>
    <w:rsid w:val="00853BE5"/>
    <w:rsid w:val="008E4669"/>
    <w:rsid w:val="009424BE"/>
    <w:rsid w:val="009557C3"/>
    <w:rsid w:val="009A079D"/>
    <w:rsid w:val="009C2205"/>
    <w:rsid w:val="00A1276D"/>
    <w:rsid w:val="00A13FFC"/>
    <w:rsid w:val="00A25E22"/>
    <w:rsid w:val="00A849E1"/>
    <w:rsid w:val="00A905CF"/>
    <w:rsid w:val="00AC74E8"/>
    <w:rsid w:val="00B12A0E"/>
    <w:rsid w:val="00B147CC"/>
    <w:rsid w:val="00B2200A"/>
    <w:rsid w:val="00B511C6"/>
    <w:rsid w:val="00B8257F"/>
    <w:rsid w:val="00BE0E70"/>
    <w:rsid w:val="00C263FB"/>
    <w:rsid w:val="00C37C31"/>
    <w:rsid w:val="00C51136"/>
    <w:rsid w:val="00CD65B5"/>
    <w:rsid w:val="00CD7CBC"/>
    <w:rsid w:val="00CF2BF1"/>
    <w:rsid w:val="00CF2CBF"/>
    <w:rsid w:val="00CF41C7"/>
    <w:rsid w:val="00D464C6"/>
    <w:rsid w:val="00D55599"/>
    <w:rsid w:val="00D61F4D"/>
    <w:rsid w:val="00D742F7"/>
    <w:rsid w:val="00DA3CD1"/>
    <w:rsid w:val="00DD3378"/>
    <w:rsid w:val="00E02C71"/>
    <w:rsid w:val="00E565D2"/>
    <w:rsid w:val="00EC0DCE"/>
    <w:rsid w:val="00ED052B"/>
    <w:rsid w:val="00ED2601"/>
    <w:rsid w:val="00EF350B"/>
    <w:rsid w:val="00F31E07"/>
    <w:rsid w:val="00F63FCD"/>
    <w:rsid w:val="00F77D76"/>
    <w:rsid w:val="00FB7B39"/>
    <w:rsid w:val="00FF4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11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079D"/>
    <w:pPr>
      <w:ind w:left="720"/>
      <w:contextualSpacing/>
    </w:pPr>
  </w:style>
  <w:style w:type="character" w:styleId="a4">
    <w:name w:val="annotation reference"/>
    <w:basedOn w:val="a0"/>
    <w:uiPriority w:val="99"/>
    <w:semiHidden/>
    <w:rsid w:val="00EF350B"/>
    <w:rPr>
      <w:rFonts w:cs="Times New Roman"/>
      <w:sz w:val="16"/>
      <w:szCs w:val="16"/>
    </w:rPr>
  </w:style>
  <w:style w:type="paragraph" w:styleId="a5">
    <w:name w:val="annotation text"/>
    <w:basedOn w:val="a"/>
    <w:link w:val="a6"/>
    <w:uiPriority w:val="99"/>
    <w:semiHidden/>
    <w:rsid w:val="00EF350B"/>
    <w:rPr>
      <w:sz w:val="20"/>
      <w:szCs w:val="20"/>
    </w:rPr>
  </w:style>
  <w:style w:type="character" w:customStyle="1" w:styleId="a6">
    <w:name w:val="Текст примечания Знак"/>
    <w:basedOn w:val="a0"/>
    <w:link w:val="a5"/>
    <w:uiPriority w:val="99"/>
    <w:semiHidden/>
    <w:rsid w:val="00AA503C"/>
    <w:rPr>
      <w:sz w:val="20"/>
      <w:szCs w:val="20"/>
      <w:lang w:eastAsia="en-US"/>
    </w:rPr>
  </w:style>
  <w:style w:type="paragraph" w:styleId="a7">
    <w:name w:val="annotation subject"/>
    <w:basedOn w:val="a5"/>
    <w:next w:val="a5"/>
    <w:link w:val="a8"/>
    <w:uiPriority w:val="99"/>
    <w:semiHidden/>
    <w:rsid w:val="00EF350B"/>
    <w:rPr>
      <w:b/>
      <w:bCs/>
    </w:rPr>
  </w:style>
  <w:style w:type="character" w:customStyle="1" w:styleId="a8">
    <w:name w:val="Тема примечания Знак"/>
    <w:basedOn w:val="a6"/>
    <w:link w:val="a7"/>
    <w:uiPriority w:val="99"/>
    <w:semiHidden/>
    <w:rsid w:val="00AA503C"/>
    <w:rPr>
      <w:b/>
      <w:bCs/>
      <w:sz w:val="20"/>
      <w:szCs w:val="20"/>
      <w:lang w:eastAsia="en-US"/>
    </w:rPr>
  </w:style>
  <w:style w:type="paragraph" w:styleId="a9">
    <w:name w:val="Balloon Text"/>
    <w:basedOn w:val="a"/>
    <w:link w:val="aa"/>
    <w:uiPriority w:val="99"/>
    <w:semiHidden/>
    <w:rsid w:val="00EF350B"/>
    <w:rPr>
      <w:rFonts w:ascii="Tahoma" w:hAnsi="Tahoma" w:cs="Tahoma"/>
      <w:sz w:val="16"/>
      <w:szCs w:val="16"/>
    </w:rPr>
  </w:style>
  <w:style w:type="character" w:customStyle="1" w:styleId="aa">
    <w:name w:val="Текст выноски Знак"/>
    <w:basedOn w:val="a0"/>
    <w:link w:val="a9"/>
    <w:uiPriority w:val="99"/>
    <w:semiHidden/>
    <w:rsid w:val="00AA503C"/>
    <w:rPr>
      <w:rFonts w:ascii="Times New Roman" w:hAnsi="Times New Roman"/>
      <w:sz w:val="0"/>
      <w:szCs w:val="0"/>
      <w:lang w:eastAsia="en-US"/>
    </w:rPr>
  </w:style>
  <w:style w:type="paragraph" w:styleId="ab">
    <w:name w:val="footnote text"/>
    <w:basedOn w:val="a"/>
    <w:link w:val="ac"/>
    <w:uiPriority w:val="99"/>
    <w:semiHidden/>
    <w:unhideWhenUsed/>
    <w:rsid w:val="00D55599"/>
    <w:rPr>
      <w:sz w:val="20"/>
      <w:szCs w:val="20"/>
    </w:rPr>
  </w:style>
  <w:style w:type="character" w:customStyle="1" w:styleId="ac">
    <w:name w:val="Текст сноски Знак"/>
    <w:basedOn w:val="a0"/>
    <w:link w:val="ab"/>
    <w:uiPriority w:val="99"/>
    <w:semiHidden/>
    <w:rsid w:val="00D55599"/>
    <w:rPr>
      <w:sz w:val="20"/>
      <w:szCs w:val="20"/>
      <w:lang w:eastAsia="en-US"/>
    </w:rPr>
  </w:style>
  <w:style w:type="character" w:styleId="ad">
    <w:name w:val="footnote reference"/>
    <w:basedOn w:val="a0"/>
    <w:uiPriority w:val="99"/>
    <w:semiHidden/>
    <w:unhideWhenUsed/>
    <w:rsid w:val="00D55599"/>
    <w:rPr>
      <w:vertAlign w:val="superscript"/>
    </w:rPr>
  </w:style>
  <w:style w:type="paragraph" w:styleId="ae">
    <w:name w:val="endnote text"/>
    <w:basedOn w:val="a"/>
    <w:link w:val="af"/>
    <w:uiPriority w:val="99"/>
    <w:semiHidden/>
    <w:unhideWhenUsed/>
    <w:rsid w:val="00D55599"/>
    <w:rPr>
      <w:sz w:val="20"/>
      <w:szCs w:val="20"/>
    </w:rPr>
  </w:style>
  <w:style w:type="character" w:customStyle="1" w:styleId="af">
    <w:name w:val="Текст концевой сноски Знак"/>
    <w:basedOn w:val="a0"/>
    <w:link w:val="ae"/>
    <w:uiPriority w:val="99"/>
    <w:semiHidden/>
    <w:rsid w:val="00D55599"/>
    <w:rPr>
      <w:sz w:val="20"/>
      <w:szCs w:val="20"/>
      <w:lang w:eastAsia="en-US"/>
    </w:rPr>
  </w:style>
  <w:style w:type="character" w:styleId="af0">
    <w:name w:val="endnote reference"/>
    <w:basedOn w:val="a0"/>
    <w:uiPriority w:val="99"/>
    <w:semiHidden/>
    <w:unhideWhenUsed/>
    <w:rsid w:val="00D55599"/>
    <w:rPr>
      <w:vertAlign w:val="superscript"/>
    </w:rPr>
  </w:style>
  <w:style w:type="character" w:styleId="af1">
    <w:name w:val="Hyperlink"/>
    <w:basedOn w:val="a0"/>
    <w:uiPriority w:val="99"/>
    <w:unhideWhenUsed/>
    <w:rsid w:val="00D55599"/>
    <w:rPr>
      <w:color w:val="0000FF" w:themeColor="hyperlink"/>
      <w:u w:val="single"/>
    </w:rPr>
  </w:style>
  <w:style w:type="character" w:styleId="af2">
    <w:name w:val="FollowedHyperlink"/>
    <w:basedOn w:val="a0"/>
    <w:uiPriority w:val="99"/>
    <w:semiHidden/>
    <w:unhideWhenUsed/>
    <w:rsid w:val="00C263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11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079D"/>
    <w:pPr>
      <w:ind w:left="720"/>
      <w:contextualSpacing/>
    </w:pPr>
  </w:style>
  <w:style w:type="character" w:styleId="a4">
    <w:name w:val="annotation reference"/>
    <w:basedOn w:val="a0"/>
    <w:uiPriority w:val="99"/>
    <w:semiHidden/>
    <w:rsid w:val="00EF350B"/>
    <w:rPr>
      <w:rFonts w:cs="Times New Roman"/>
      <w:sz w:val="16"/>
      <w:szCs w:val="16"/>
    </w:rPr>
  </w:style>
  <w:style w:type="paragraph" w:styleId="a5">
    <w:name w:val="annotation text"/>
    <w:basedOn w:val="a"/>
    <w:link w:val="a6"/>
    <w:uiPriority w:val="99"/>
    <w:semiHidden/>
    <w:rsid w:val="00EF350B"/>
    <w:rPr>
      <w:sz w:val="20"/>
      <w:szCs w:val="20"/>
    </w:rPr>
  </w:style>
  <w:style w:type="character" w:customStyle="1" w:styleId="a6">
    <w:name w:val="Текст примечания Знак"/>
    <w:basedOn w:val="a0"/>
    <w:link w:val="a5"/>
    <w:uiPriority w:val="99"/>
    <w:semiHidden/>
    <w:rsid w:val="00AA503C"/>
    <w:rPr>
      <w:sz w:val="20"/>
      <w:szCs w:val="20"/>
      <w:lang w:eastAsia="en-US"/>
    </w:rPr>
  </w:style>
  <w:style w:type="paragraph" w:styleId="a7">
    <w:name w:val="annotation subject"/>
    <w:basedOn w:val="a5"/>
    <w:next w:val="a5"/>
    <w:link w:val="a8"/>
    <w:uiPriority w:val="99"/>
    <w:semiHidden/>
    <w:rsid w:val="00EF350B"/>
    <w:rPr>
      <w:b/>
      <w:bCs/>
    </w:rPr>
  </w:style>
  <w:style w:type="character" w:customStyle="1" w:styleId="a8">
    <w:name w:val="Тема примечания Знак"/>
    <w:basedOn w:val="a6"/>
    <w:link w:val="a7"/>
    <w:uiPriority w:val="99"/>
    <w:semiHidden/>
    <w:rsid w:val="00AA503C"/>
    <w:rPr>
      <w:b/>
      <w:bCs/>
      <w:sz w:val="20"/>
      <w:szCs w:val="20"/>
      <w:lang w:eastAsia="en-US"/>
    </w:rPr>
  </w:style>
  <w:style w:type="paragraph" w:styleId="a9">
    <w:name w:val="Balloon Text"/>
    <w:basedOn w:val="a"/>
    <w:link w:val="aa"/>
    <w:uiPriority w:val="99"/>
    <w:semiHidden/>
    <w:rsid w:val="00EF350B"/>
    <w:rPr>
      <w:rFonts w:ascii="Tahoma" w:hAnsi="Tahoma" w:cs="Tahoma"/>
      <w:sz w:val="16"/>
      <w:szCs w:val="16"/>
    </w:rPr>
  </w:style>
  <w:style w:type="character" w:customStyle="1" w:styleId="aa">
    <w:name w:val="Текст выноски Знак"/>
    <w:basedOn w:val="a0"/>
    <w:link w:val="a9"/>
    <w:uiPriority w:val="99"/>
    <w:semiHidden/>
    <w:rsid w:val="00AA503C"/>
    <w:rPr>
      <w:rFonts w:ascii="Times New Roman" w:hAnsi="Times New Roman"/>
      <w:sz w:val="0"/>
      <w:szCs w:val="0"/>
      <w:lang w:eastAsia="en-US"/>
    </w:rPr>
  </w:style>
  <w:style w:type="paragraph" w:styleId="ab">
    <w:name w:val="footnote text"/>
    <w:basedOn w:val="a"/>
    <w:link w:val="ac"/>
    <w:uiPriority w:val="99"/>
    <w:semiHidden/>
    <w:unhideWhenUsed/>
    <w:rsid w:val="00D55599"/>
    <w:rPr>
      <w:sz w:val="20"/>
      <w:szCs w:val="20"/>
    </w:rPr>
  </w:style>
  <w:style w:type="character" w:customStyle="1" w:styleId="ac">
    <w:name w:val="Текст сноски Знак"/>
    <w:basedOn w:val="a0"/>
    <w:link w:val="ab"/>
    <w:uiPriority w:val="99"/>
    <w:semiHidden/>
    <w:rsid w:val="00D55599"/>
    <w:rPr>
      <w:sz w:val="20"/>
      <w:szCs w:val="20"/>
      <w:lang w:eastAsia="en-US"/>
    </w:rPr>
  </w:style>
  <w:style w:type="character" w:styleId="ad">
    <w:name w:val="footnote reference"/>
    <w:basedOn w:val="a0"/>
    <w:uiPriority w:val="99"/>
    <w:semiHidden/>
    <w:unhideWhenUsed/>
    <w:rsid w:val="00D55599"/>
    <w:rPr>
      <w:vertAlign w:val="superscript"/>
    </w:rPr>
  </w:style>
  <w:style w:type="paragraph" w:styleId="ae">
    <w:name w:val="endnote text"/>
    <w:basedOn w:val="a"/>
    <w:link w:val="af"/>
    <w:uiPriority w:val="99"/>
    <w:semiHidden/>
    <w:unhideWhenUsed/>
    <w:rsid w:val="00D55599"/>
    <w:rPr>
      <w:sz w:val="20"/>
      <w:szCs w:val="20"/>
    </w:rPr>
  </w:style>
  <w:style w:type="character" w:customStyle="1" w:styleId="af">
    <w:name w:val="Текст концевой сноски Знак"/>
    <w:basedOn w:val="a0"/>
    <w:link w:val="ae"/>
    <w:uiPriority w:val="99"/>
    <w:semiHidden/>
    <w:rsid w:val="00D55599"/>
    <w:rPr>
      <w:sz w:val="20"/>
      <w:szCs w:val="20"/>
      <w:lang w:eastAsia="en-US"/>
    </w:rPr>
  </w:style>
  <w:style w:type="character" w:styleId="af0">
    <w:name w:val="endnote reference"/>
    <w:basedOn w:val="a0"/>
    <w:uiPriority w:val="99"/>
    <w:semiHidden/>
    <w:unhideWhenUsed/>
    <w:rsid w:val="00D55599"/>
    <w:rPr>
      <w:vertAlign w:val="superscript"/>
    </w:rPr>
  </w:style>
  <w:style w:type="character" w:styleId="af1">
    <w:name w:val="Hyperlink"/>
    <w:basedOn w:val="a0"/>
    <w:uiPriority w:val="99"/>
    <w:unhideWhenUsed/>
    <w:rsid w:val="00D55599"/>
    <w:rPr>
      <w:color w:val="0000FF" w:themeColor="hyperlink"/>
      <w:u w:val="single"/>
    </w:rPr>
  </w:style>
  <w:style w:type="character" w:styleId="af2">
    <w:name w:val="FollowedHyperlink"/>
    <w:basedOn w:val="a0"/>
    <w:uiPriority w:val="99"/>
    <w:semiHidden/>
    <w:unhideWhenUsed/>
    <w:rsid w:val="00C263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7B07C-76E6-40C5-9F80-A5648276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1987</Words>
  <Characters>11331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Aspirant</cp:lastModifiedBy>
  <cp:revision>6</cp:revision>
  <cp:lastPrinted>2018-04-09T08:22:00Z</cp:lastPrinted>
  <dcterms:created xsi:type="dcterms:W3CDTF">2018-04-27T03:32:00Z</dcterms:created>
  <dcterms:modified xsi:type="dcterms:W3CDTF">2018-08-30T09:43:00Z</dcterms:modified>
</cp:coreProperties>
</file>